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9A7D" w14:textId="77777777" w:rsidR="00C17122" w:rsidRDefault="00D70714" w:rsidP="00A30E67">
      <w:pPr>
        <w:pStyle w:val="NoSpacing"/>
      </w:pPr>
      <w:r>
        <w:rPr>
          <w:noProof/>
        </w:rPr>
        <w:drawing>
          <wp:inline distT="0" distB="0" distL="0" distR="0" wp14:anchorId="2A0A5A0A" wp14:editId="4C3079EA">
            <wp:extent cx="2857500" cy="752475"/>
            <wp:effectExtent l="0" t="0" r="0" b="9525"/>
            <wp:docPr id="1" name="Picture 1" descr="UNCG Horizon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CG Horizonta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D624F" w14:textId="77777777" w:rsidR="00D70714" w:rsidRDefault="00D70714" w:rsidP="00A30E67">
      <w:pPr>
        <w:pStyle w:val="NoSpacing"/>
      </w:pPr>
    </w:p>
    <w:p w14:paraId="094153AF" w14:textId="77777777" w:rsidR="00D70714" w:rsidRDefault="00D70714" w:rsidP="00A30E6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0E67" w14:paraId="00CBB90A" w14:textId="77777777" w:rsidTr="00A30E67">
        <w:tc>
          <w:tcPr>
            <w:tcW w:w="4675" w:type="dxa"/>
          </w:tcPr>
          <w:p w14:paraId="2A341207" w14:textId="77777777" w:rsidR="00A30E67" w:rsidRPr="00A30E67" w:rsidRDefault="00A30E67" w:rsidP="00A30E67">
            <w:pPr>
              <w:pStyle w:val="NoSpacing"/>
              <w:rPr>
                <w:b/>
              </w:rPr>
            </w:pPr>
            <w:r>
              <w:rPr>
                <w:b/>
              </w:rPr>
              <w:t>Document Number</w:t>
            </w:r>
          </w:p>
        </w:tc>
        <w:tc>
          <w:tcPr>
            <w:tcW w:w="4675" w:type="dxa"/>
          </w:tcPr>
          <w:p w14:paraId="2AA46BE3" w14:textId="354CB748" w:rsidR="00A30E67" w:rsidRPr="00A30E67" w:rsidRDefault="00581A3A" w:rsidP="00A30E6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Mandatory and </w:t>
            </w:r>
            <w:r w:rsidR="00493223">
              <w:rPr>
                <w:b/>
              </w:rPr>
              <w:t>Non-</w:t>
            </w:r>
            <w:r>
              <w:rPr>
                <w:b/>
              </w:rPr>
              <w:t>Mandatory</w:t>
            </w:r>
            <w:r w:rsidR="00493223">
              <w:rPr>
                <w:b/>
              </w:rPr>
              <w:t xml:space="preserve"> Employees</w:t>
            </w:r>
          </w:p>
        </w:tc>
      </w:tr>
      <w:tr w:rsidR="00A30E67" w14:paraId="79590E10" w14:textId="77777777" w:rsidTr="00A30E67">
        <w:tc>
          <w:tcPr>
            <w:tcW w:w="4675" w:type="dxa"/>
          </w:tcPr>
          <w:p w14:paraId="22865262" w14:textId="77777777" w:rsidR="00A30E67" w:rsidRDefault="00A30E67" w:rsidP="00A30E67">
            <w:pPr>
              <w:pStyle w:val="NoSpacing"/>
              <w:rPr>
                <w:b/>
              </w:rPr>
            </w:pPr>
            <w:r>
              <w:rPr>
                <w:b/>
              </w:rPr>
              <w:t>Owner/Contact Information:</w:t>
            </w:r>
          </w:p>
        </w:tc>
        <w:tc>
          <w:tcPr>
            <w:tcW w:w="4675" w:type="dxa"/>
          </w:tcPr>
          <w:p w14:paraId="1613315A" w14:textId="701339CD" w:rsidR="00A30E67" w:rsidRPr="00A30E67" w:rsidRDefault="00B12BFB" w:rsidP="00A30E67">
            <w:pPr>
              <w:pStyle w:val="NoSpacing"/>
            </w:pPr>
            <w:r>
              <w:t>Jon Soter</w:t>
            </w:r>
          </w:p>
        </w:tc>
      </w:tr>
      <w:tr w:rsidR="00A30E67" w14:paraId="1DB2A31F" w14:textId="77777777" w:rsidTr="00A30E67">
        <w:tc>
          <w:tcPr>
            <w:tcW w:w="4675" w:type="dxa"/>
          </w:tcPr>
          <w:p w14:paraId="687D857E" w14:textId="77777777" w:rsidR="00A30E67" w:rsidRDefault="00A30E67" w:rsidP="00A30E67">
            <w:pPr>
              <w:pStyle w:val="NoSpacing"/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4675" w:type="dxa"/>
          </w:tcPr>
          <w:p w14:paraId="327716CE" w14:textId="537958C4" w:rsidR="00A30E67" w:rsidRDefault="002F0770" w:rsidP="00A30E67">
            <w:pPr>
              <w:pStyle w:val="NoSpacing"/>
            </w:pPr>
            <w:r>
              <w:t>April 24, 2026</w:t>
            </w:r>
          </w:p>
        </w:tc>
      </w:tr>
      <w:tr w:rsidR="00A30E67" w14:paraId="592B300E" w14:textId="77777777" w:rsidTr="00A30E67">
        <w:tc>
          <w:tcPr>
            <w:tcW w:w="4675" w:type="dxa"/>
          </w:tcPr>
          <w:p w14:paraId="69289E45" w14:textId="77777777" w:rsidR="00A30E67" w:rsidRDefault="00A30E67" w:rsidP="00A30E67">
            <w:pPr>
              <w:pStyle w:val="NoSpacing"/>
              <w:rPr>
                <w:b/>
              </w:rPr>
            </w:pPr>
            <w:r>
              <w:rPr>
                <w:b/>
              </w:rPr>
              <w:t>Last Revised/Reviewed:</w:t>
            </w:r>
          </w:p>
        </w:tc>
        <w:tc>
          <w:tcPr>
            <w:tcW w:w="4675" w:type="dxa"/>
          </w:tcPr>
          <w:p w14:paraId="564CBE3E" w14:textId="2801F0D8" w:rsidR="00A30E67" w:rsidRPr="00A30E67" w:rsidRDefault="00A30E67" w:rsidP="00A30E67">
            <w:pPr>
              <w:pStyle w:val="NoSpacing"/>
            </w:pPr>
          </w:p>
        </w:tc>
      </w:tr>
      <w:tr w:rsidR="00A30E67" w14:paraId="0E6C86D5" w14:textId="77777777" w:rsidTr="00217191">
        <w:trPr>
          <w:trHeight w:val="557"/>
        </w:trPr>
        <w:tc>
          <w:tcPr>
            <w:tcW w:w="4675" w:type="dxa"/>
          </w:tcPr>
          <w:p w14:paraId="68DF79A0" w14:textId="77777777" w:rsidR="00A30E67" w:rsidRDefault="00A30E67" w:rsidP="00A30E67">
            <w:pPr>
              <w:pStyle w:val="NoSpacing"/>
              <w:rPr>
                <w:b/>
              </w:rPr>
            </w:pPr>
            <w:r>
              <w:rPr>
                <w:b/>
              </w:rPr>
              <w:t>Related Policies and Procedures</w:t>
            </w:r>
          </w:p>
        </w:tc>
        <w:tc>
          <w:tcPr>
            <w:tcW w:w="4675" w:type="dxa"/>
          </w:tcPr>
          <w:p w14:paraId="1EF6F5CF" w14:textId="554B33E4" w:rsidR="00A30E67" w:rsidRDefault="00217191" w:rsidP="00A30E67">
            <w:pPr>
              <w:pStyle w:val="NoSpacing"/>
            </w:pPr>
            <w:hyperlink r:id="rId6" w:history="1">
              <w:r w:rsidRPr="00406957">
                <w:rPr>
                  <w:rStyle w:val="Hyperlink"/>
                </w:rPr>
                <w:t>https://oshr.nc.gov/university-adverse-weather-policypdf/open</w:t>
              </w:r>
            </w:hyperlink>
          </w:p>
          <w:p w14:paraId="6049E895" w14:textId="0AA96CBE" w:rsidR="00217191" w:rsidRDefault="00217191" w:rsidP="00A30E67">
            <w:pPr>
              <w:pStyle w:val="NoSpacing"/>
            </w:pPr>
          </w:p>
        </w:tc>
      </w:tr>
    </w:tbl>
    <w:p w14:paraId="040055FF" w14:textId="77777777" w:rsidR="00A30E67" w:rsidRDefault="00A30E67" w:rsidP="00A30E67">
      <w:pPr>
        <w:pStyle w:val="NoSpacing"/>
      </w:pPr>
    </w:p>
    <w:p w14:paraId="1BEFC738" w14:textId="77777777" w:rsidR="00A30E67" w:rsidRDefault="00A30E67" w:rsidP="00A30E67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Purpose/Introduction</w:t>
      </w:r>
    </w:p>
    <w:p w14:paraId="3CD49F57" w14:textId="77777777" w:rsidR="00217191" w:rsidRDefault="00217191" w:rsidP="00217191">
      <w:pPr>
        <w:pStyle w:val="NoSpacing"/>
        <w:rPr>
          <w:b/>
        </w:rPr>
      </w:pPr>
    </w:p>
    <w:p w14:paraId="27B95E87" w14:textId="1D1072DC" w:rsidR="00217191" w:rsidRPr="00A30E67" w:rsidRDefault="00217191" w:rsidP="00217191">
      <w:pPr>
        <w:pStyle w:val="NoSpacing"/>
        <w:rPr>
          <w:b/>
        </w:rPr>
      </w:pPr>
      <w:r>
        <w:rPr>
          <w:b/>
        </w:rPr>
        <w:t>All Facilities Operations are mandatory with the exception of select Administrative staff.</w:t>
      </w:r>
    </w:p>
    <w:p w14:paraId="58BA6FEE" w14:textId="77777777" w:rsidR="00A30E67" w:rsidRDefault="00A30E67" w:rsidP="00A30E67">
      <w:pPr>
        <w:pStyle w:val="NoSpacing"/>
      </w:pPr>
    </w:p>
    <w:p w14:paraId="42BE3453" w14:textId="347737BF" w:rsidR="00A26590" w:rsidRDefault="00D84B5C" w:rsidP="00A30E67">
      <w:pPr>
        <w:pStyle w:val="NoSpacing"/>
      </w:pPr>
      <w:r>
        <w:t xml:space="preserve">Facilities Operations is an essential department whose services are required during mandatory and emergency events </w:t>
      </w:r>
      <w:r w:rsidR="00A26590">
        <w:t xml:space="preserve">that </w:t>
      </w:r>
      <w:r>
        <w:t xml:space="preserve">may </w:t>
      </w:r>
      <w:r w:rsidR="00A26590">
        <w:t xml:space="preserve">occur on the </w:t>
      </w:r>
      <w:r w:rsidR="00796A8E" w:rsidRPr="00796A8E">
        <w:t xml:space="preserve">University of North Carolina </w:t>
      </w:r>
      <w:r w:rsidR="00796A8E">
        <w:t xml:space="preserve">Greensboro </w:t>
      </w:r>
      <w:r w:rsidR="00A26590">
        <w:t>campus</w:t>
      </w:r>
      <w:r>
        <w:t xml:space="preserve"> </w:t>
      </w:r>
      <w:r w:rsidR="00A26590">
        <w:t xml:space="preserve">to </w:t>
      </w:r>
      <w:r w:rsidR="00A26590" w:rsidRPr="00796A8E">
        <w:t>ensure</w:t>
      </w:r>
      <w:r w:rsidR="00796A8E" w:rsidRPr="00796A8E">
        <w:t xml:space="preserve"> the delivery of critical services to </w:t>
      </w:r>
      <w:r w:rsidR="00816E1B">
        <w:t xml:space="preserve">the campus community. </w:t>
      </w:r>
    </w:p>
    <w:p w14:paraId="191FF6F5" w14:textId="77777777" w:rsidR="00A26590" w:rsidRDefault="00A26590" w:rsidP="00A30E67">
      <w:pPr>
        <w:pStyle w:val="NoSpacing"/>
      </w:pPr>
    </w:p>
    <w:p w14:paraId="3F35D048" w14:textId="76977926" w:rsidR="002005D5" w:rsidRDefault="002005D5" w:rsidP="002005D5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Mandatory Employees</w:t>
      </w:r>
    </w:p>
    <w:p w14:paraId="2A14C3C8" w14:textId="21DBFA89" w:rsidR="004E5543" w:rsidRDefault="002005D5" w:rsidP="002005D5">
      <w:pPr>
        <w:pStyle w:val="NoSpacing"/>
        <w:rPr>
          <w:bCs/>
        </w:rPr>
      </w:pPr>
      <w:r w:rsidRPr="00D84B5C">
        <w:rPr>
          <w:bCs/>
        </w:rPr>
        <w:t xml:space="preserve">Mandatory employees are defined as those </w:t>
      </w:r>
      <w:r w:rsidR="004E5543" w:rsidRPr="00D84B5C">
        <w:rPr>
          <w:bCs/>
        </w:rPr>
        <w:t xml:space="preserve">personnel </w:t>
      </w:r>
      <w:r w:rsidRPr="00D84B5C">
        <w:rPr>
          <w:bCs/>
        </w:rPr>
        <w:t xml:space="preserve">whose job </w:t>
      </w:r>
      <w:r w:rsidR="00D84B5C" w:rsidRPr="00D84B5C">
        <w:rPr>
          <w:bCs/>
        </w:rPr>
        <w:t>is</w:t>
      </w:r>
      <w:r w:rsidRPr="00D84B5C">
        <w:rPr>
          <w:bCs/>
        </w:rPr>
        <w:t xml:space="preserve"> </w:t>
      </w:r>
      <w:r w:rsidR="004E5543" w:rsidRPr="00D84B5C">
        <w:rPr>
          <w:bCs/>
        </w:rPr>
        <w:t>critical to the continued operation of the university during adverse weather or emergency events.</w:t>
      </w:r>
      <w:r w:rsidR="004E5543">
        <w:rPr>
          <w:bCs/>
        </w:rPr>
        <w:t xml:space="preserve"> </w:t>
      </w:r>
    </w:p>
    <w:p w14:paraId="2EED8C85" w14:textId="77777777" w:rsidR="004E5543" w:rsidRDefault="004E5543" w:rsidP="002005D5">
      <w:pPr>
        <w:pStyle w:val="NoSpacing"/>
        <w:rPr>
          <w:bCs/>
        </w:rPr>
      </w:pPr>
    </w:p>
    <w:p w14:paraId="06BC40A3" w14:textId="7F085659" w:rsidR="00CF0D7D" w:rsidRDefault="00CF0D7D" w:rsidP="002005D5">
      <w:pPr>
        <w:pStyle w:val="NoSpacing"/>
        <w:rPr>
          <w:bCs/>
        </w:rPr>
      </w:pPr>
      <w:r>
        <w:rPr>
          <w:bCs/>
        </w:rPr>
        <w:t>Per the policy, mandatory employees are expected to use sound judgment with respect to maintaining personal safety given their individual circumstances, but to also make a substantial and good faith effort to reach the work site in a timely manner.  Employees are responsible for communicating with their supervision regarding their ability to work their assigned shift per normal protocol.  A mandatory employee who is unable to report to work or remain at work during adverse weather or emergency events on a repeat basis may be subject to disciplinary action for unsatisfactory job performance.  A sustained inability to meet obligations for mandatory reporting during adverse weather or emergency events may subject an employee to more significant disciplinary action, up to and including termination.</w:t>
      </w:r>
    </w:p>
    <w:p w14:paraId="69E50FEF" w14:textId="77777777" w:rsidR="00CF0D7D" w:rsidRDefault="00CF0D7D" w:rsidP="002005D5">
      <w:pPr>
        <w:pStyle w:val="NoSpacing"/>
        <w:rPr>
          <w:bCs/>
        </w:rPr>
      </w:pPr>
    </w:p>
    <w:p w14:paraId="29AA15FF" w14:textId="68E05427" w:rsidR="004C1305" w:rsidRDefault="005F1D85" w:rsidP="004C1305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Non-mandatory Employees</w:t>
      </w:r>
    </w:p>
    <w:p w14:paraId="6C17D993" w14:textId="0FF11E33" w:rsidR="00181848" w:rsidRDefault="005F1D85" w:rsidP="00A26590">
      <w:pPr>
        <w:pStyle w:val="NoSpacing"/>
        <w:rPr>
          <w:bCs/>
        </w:rPr>
      </w:pPr>
      <w:r w:rsidRPr="00D84B5C">
        <w:rPr>
          <w:bCs/>
        </w:rPr>
        <w:t>Non-mandatory employees are defined as non-essential</w:t>
      </w:r>
      <w:r w:rsidR="0085404A">
        <w:rPr>
          <w:bCs/>
        </w:rPr>
        <w:t xml:space="preserve">.  If non-mandatory employees </w:t>
      </w:r>
      <w:r w:rsidR="0010082B" w:rsidRPr="00D84B5C">
        <w:rPr>
          <w:bCs/>
        </w:rPr>
        <w:t xml:space="preserve">have the capability to </w:t>
      </w:r>
      <w:r w:rsidR="006B3FEA" w:rsidRPr="00D84B5C">
        <w:rPr>
          <w:bCs/>
        </w:rPr>
        <w:t xml:space="preserve">perform job responsibilities </w:t>
      </w:r>
      <w:r w:rsidR="0010082B" w:rsidRPr="00D84B5C">
        <w:rPr>
          <w:bCs/>
        </w:rPr>
        <w:t>from a remote location</w:t>
      </w:r>
      <w:r w:rsidR="0085404A">
        <w:rPr>
          <w:bCs/>
        </w:rPr>
        <w:t xml:space="preserve"> </w:t>
      </w:r>
      <w:r w:rsidR="0010082B" w:rsidRPr="00D84B5C">
        <w:rPr>
          <w:bCs/>
        </w:rPr>
        <w:t xml:space="preserve">(with management approval) may </w:t>
      </w:r>
      <w:r w:rsidR="006B3FEA" w:rsidRPr="00D84B5C">
        <w:rPr>
          <w:bCs/>
        </w:rPr>
        <w:t xml:space="preserve">choose to </w:t>
      </w:r>
      <w:r w:rsidR="0010082B" w:rsidRPr="00D84B5C">
        <w:rPr>
          <w:bCs/>
        </w:rPr>
        <w:t xml:space="preserve">work remotely to </w:t>
      </w:r>
      <w:r w:rsidR="00D84B5C" w:rsidRPr="00D84B5C">
        <w:rPr>
          <w:bCs/>
        </w:rPr>
        <w:t>aid</w:t>
      </w:r>
      <w:r w:rsidR="0010082B" w:rsidRPr="00D84B5C">
        <w:rPr>
          <w:bCs/>
        </w:rPr>
        <w:t xml:space="preserve"> during adverse weather and emergency events for the</w:t>
      </w:r>
      <w:r w:rsidRPr="00D84B5C">
        <w:rPr>
          <w:bCs/>
        </w:rPr>
        <w:t xml:space="preserve"> continu</w:t>
      </w:r>
      <w:r w:rsidR="0010082B" w:rsidRPr="00D84B5C">
        <w:rPr>
          <w:bCs/>
        </w:rPr>
        <w:t>ation of</w:t>
      </w:r>
      <w:r w:rsidRPr="00D84B5C">
        <w:rPr>
          <w:bCs/>
        </w:rPr>
        <w:t xml:space="preserve"> the </w:t>
      </w:r>
      <w:r w:rsidR="0010082B" w:rsidRPr="00D84B5C">
        <w:rPr>
          <w:bCs/>
        </w:rPr>
        <w:t xml:space="preserve">critical </w:t>
      </w:r>
      <w:r w:rsidRPr="00D84B5C">
        <w:rPr>
          <w:bCs/>
        </w:rPr>
        <w:t>operation of the university.</w:t>
      </w:r>
      <w:r w:rsidRPr="0010082B">
        <w:rPr>
          <w:bCs/>
        </w:rPr>
        <w:t xml:space="preserve"> </w:t>
      </w:r>
    </w:p>
    <w:p w14:paraId="6FEBD133" w14:textId="77777777" w:rsidR="00816E1B" w:rsidRDefault="00816E1B" w:rsidP="00A26590">
      <w:pPr>
        <w:pStyle w:val="NoSpacing"/>
        <w:rPr>
          <w:bCs/>
        </w:rPr>
      </w:pPr>
    </w:p>
    <w:p w14:paraId="6A88A3D9" w14:textId="77777777" w:rsidR="00816E1B" w:rsidRPr="00181848" w:rsidRDefault="00816E1B" w:rsidP="00816E1B">
      <w:pPr>
        <w:pStyle w:val="NoSpacing"/>
        <w:rPr>
          <w:bCs/>
        </w:rPr>
      </w:pPr>
    </w:p>
    <w:p w14:paraId="57C38EBC" w14:textId="77777777" w:rsidR="00A5793B" w:rsidRPr="0010082B" w:rsidRDefault="00A5793B" w:rsidP="005F1D85">
      <w:pPr>
        <w:pStyle w:val="NoSpacing"/>
        <w:rPr>
          <w:bCs/>
        </w:rPr>
      </w:pPr>
    </w:p>
    <w:p w14:paraId="7D1AA0D7" w14:textId="77777777" w:rsidR="004C1305" w:rsidRDefault="004C1305" w:rsidP="004C1305">
      <w:pPr>
        <w:pStyle w:val="NoSpacing"/>
      </w:pPr>
    </w:p>
    <w:p w14:paraId="72F3E5A3" w14:textId="77777777" w:rsidR="00DA6FE1" w:rsidRDefault="00DA6FE1" w:rsidP="00DA6FE1">
      <w:pPr>
        <w:pStyle w:val="NoSpacing"/>
        <w:ind w:left="720"/>
        <w:rPr>
          <w:bCs/>
        </w:rPr>
      </w:pPr>
    </w:p>
    <w:p w14:paraId="2F12079F" w14:textId="77777777" w:rsidR="00DA6FE1" w:rsidRDefault="00DA6FE1" w:rsidP="00DA6FE1">
      <w:pPr>
        <w:pStyle w:val="NoSpacing"/>
        <w:ind w:left="720"/>
        <w:rPr>
          <w:bCs/>
        </w:rPr>
      </w:pPr>
    </w:p>
    <w:p w14:paraId="64A87270" w14:textId="77777777" w:rsidR="00DA6FE1" w:rsidRDefault="00DA6FE1" w:rsidP="00DA6FE1">
      <w:pPr>
        <w:pStyle w:val="NoSpacing"/>
        <w:ind w:left="720"/>
        <w:rPr>
          <w:bCs/>
        </w:rPr>
      </w:pPr>
    </w:p>
    <w:sectPr w:rsidR="00DA6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0359"/>
    <w:multiLevelType w:val="hybridMultilevel"/>
    <w:tmpl w:val="BAD2A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556DB"/>
    <w:multiLevelType w:val="hybridMultilevel"/>
    <w:tmpl w:val="07828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F14F6"/>
    <w:multiLevelType w:val="hybridMultilevel"/>
    <w:tmpl w:val="1AE4DFFE"/>
    <w:lvl w:ilvl="0" w:tplc="BA2CBBC6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52D73B9C"/>
    <w:multiLevelType w:val="hybridMultilevel"/>
    <w:tmpl w:val="1AE4DFFE"/>
    <w:lvl w:ilvl="0" w:tplc="FFFFFFFF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273320039">
    <w:abstractNumId w:val="1"/>
  </w:num>
  <w:num w:numId="2" w16cid:durableId="279605958">
    <w:abstractNumId w:val="2"/>
  </w:num>
  <w:num w:numId="3" w16cid:durableId="101002085">
    <w:abstractNumId w:val="3"/>
  </w:num>
  <w:num w:numId="4" w16cid:durableId="6299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67"/>
    <w:rsid w:val="000049BE"/>
    <w:rsid w:val="00011DD8"/>
    <w:rsid w:val="00031FC5"/>
    <w:rsid w:val="0010082B"/>
    <w:rsid w:val="00125E0F"/>
    <w:rsid w:val="001500EB"/>
    <w:rsid w:val="00157DD9"/>
    <w:rsid w:val="00181848"/>
    <w:rsid w:val="001D74D5"/>
    <w:rsid w:val="002005D5"/>
    <w:rsid w:val="00217191"/>
    <w:rsid w:val="00253193"/>
    <w:rsid w:val="002A4AA2"/>
    <w:rsid w:val="002B7302"/>
    <w:rsid w:val="002F0770"/>
    <w:rsid w:val="00493223"/>
    <w:rsid w:val="00496D1A"/>
    <w:rsid w:val="004C1305"/>
    <w:rsid w:val="004E5543"/>
    <w:rsid w:val="004F026B"/>
    <w:rsid w:val="00581A3A"/>
    <w:rsid w:val="005F1D85"/>
    <w:rsid w:val="005F3817"/>
    <w:rsid w:val="006B3FEA"/>
    <w:rsid w:val="00796A8E"/>
    <w:rsid w:val="008117B6"/>
    <w:rsid w:val="00816E1B"/>
    <w:rsid w:val="0085404A"/>
    <w:rsid w:val="008F538F"/>
    <w:rsid w:val="00986BF7"/>
    <w:rsid w:val="009D1792"/>
    <w:rsid w:val="00A26590"/>
    <w:rsid w:val="00A30E67"/>
    <w:rsid w:val="00A5793B"/>
    <w:rsid w:val="00AC41A2"/>
    <w:rsid w:val="00B12BFB"/>
    <w:rsid w:val="00C17122"/>
    <w:rsid w:val="00C96491"/>
    <w:rsid w:val="00CF0D7D"/>
    <w:rsid w:val="00CF0DF8"/>
    <w:rsid w:val="00CF17D0"/>
    <w:rsid w:val="00D279FE"/>
    <w:rsid w:val="00D70714"/>
    <w:rsid w:val="00D84B5C"/>
    <w:rsid w:val="00DA6FE1"/>
    <w:rsid w:val="00E86ED7"/>
    <w:rsid w:val="00FA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06D6"/>
  <w15:chartTrackingRefBased/>
  <w15:docId w15:val="{8B5E35F4-571D-4635-A088-8FEB37DF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E67"/>
    <w:pPr>
      <w:spacing w:after="0" w:line="240" w:lineRule="auto"/>
    </w:pPr>
  </w:style>
  <w:style w:type="table" w:styleId="TableGrid">
    <w:name w:val="Table Grid"/>
    <w:basedOn w:val="TableNormal"/>
    <w:uiPriority w:val="39"/>
    <w:rsid w:val="00A3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7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71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hr.nc.gov/university-adverse-weather-policypdf/op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Hodges</dc:creator>
  <cp:keywords/>
  <dc:description/>
  <cp:lastModifiedBy>Shaneesha Jackson</cp:lastModifiedBy>
  <cp:revision>19</cp:revision>
  <cp:lastPrinted>2026-02-18T19:23:00Z</cp:lastPrinted>
  <dcterms:created xsi:type="dcterms:W3CDTF">2026-02-10T19:42:00Z</dcterms:created>
  <dcterms:modified xsi:type="dcterms:W3CDTF">2026-04-21T15:09:00Z</dcterms:modified>
</cp:coreProperties>
</file>