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B3A9B" w14:textId="77777777" w:rsidR="00C17122" w:rsidRDefault="00D70714" w:rsidP="00A30E67">
      <w:pPr>
        <w:pStyle w:val="NoSpacing"/>
      </w:pPr>
      <w:r>
        <w:rPr>
          <w:noProof/>
        </w:rPr>
        <w:drawing>
          <wp:inline distT="0" distB="0" distL="0" distR="0" wp14:anchorId="30B07EEB" wp14:editId="7E01C2E7">
            <wp:extent cx="2857500" cy="942975"/>
            <wp:effectExtent l="0" t="0" r="0" b="9525"/>
            <wp:docPr id="1" name="Picture 1" descr="UNCG Horizo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CG Horizonta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942975"/>
                    </a:xfrm>
                    <a:prstGeom prst="rect">
                      <a:avLst/>
                    </a:prstGeom>
                    <a:noFill/>
                    <a:ln>
                      <a:noFill/>
                    </a:ln>
                  </pic:spPr>
                </pic:pic>
              </a:graphicData>
            </a:graphic>
          </wp:inline>
        </w:drawing>
      </w:r>
    </w:p>
    <w:p w14:paraId="2F6410DF" w14:textId="77777777" w:rsidR="00D70714" w:rsidRDefault="00D70714" w:rsidP="00A30E67">
      <w:pPr>
        <w:pStyle w:val="NoSpacing"/>
      </w:pPr>
    </w:p>
    <w:p w14:paraId="2CE7F635" w14:textId="77777777" w:rsidR="00D70714" w:rsidRDefault="00D70714" w:rsidP="00A30E67">
      <w:pPr>
        <w:pStyle w:val="NoSpacing"/>
      </w:pPr>
    </w:p>
    <w:tbl>
      <w:tblPr>
        <w:tblStyle w:val="TableGrid"/>
        <w:tblW w:w="9985" w:type="dxa"/>
        <w:tblLayout w:type="fixed"/>
        <w:tblLook w:val="04A0" w:firstRow="1" w:lastRow="0" w:firstColumn="1" w:lastColumn="0" w:noHBand="0" w:noVBand="1"/>
      </w:tblPr>
      <w:tblGrid>
        <w:gridCol w:w="2425"/>
        <w:gridCol w:w="7560"/>
      </w:tblGrid>
      <w:tr w:rsidR="00187152" w:rsidRPr="00187152" w14:paraId="566A7C34" w14:textId="77777777" w:rsidTr="00AC0E35">
        <w:tc>
          <w:tcPr>
            <w:tcW w:w="2425" w:type="dxa"/>
          </w:tcPr>
          <w:p w14:paraId="7FC02057" w14:textId="77777777" w:rsidR="00187152" w:rsidRPr="00187152" w:rsidRDefault="00187152" w:rsidP="00187152">
            <w:pPr>
              <w:rPr>
                <w:rFonts w:asciiTheme="minorHAnsi" w:eastAsiaTheme="minorHAnsi" w:hAnsiTheme="minorHAnsi" w:cstheme="minorBidi"/>
                <w:b/>
                <w:sz w:val="22"/>
                <w:szCs w:val="22"/>
              </w:rPr>
            </w:pPr>
            <w:r w:rsidRPr="00187152">
              <w:rPr>
                <w:rFonts w:asciiTheme="minorHAnsi" w:eastAsiaTheme="minorHAnsi" w:hAnsiTheme="minorHAnsi" w:cstheme="minorBidi"/>
                <w:b/>
                <w:sz w:val="22"/>
                <w:szCs w:val="22"/>
              </w:rPr>
              <w:t>Document Number</w:t>
            </w:r>
          </w:p>
        </w:tc>
        <w:tc>
          <w:tcPr>
            <w:tcW w:w="7560" w:type="dxa"/>
          </w:tcPr>
          <w:p w14:paraId="08A5A9A9" w14:textId="05BB98CC" w:rsidR="00187152" w:rsidRPr="00187152" w:rsidRDefault="00321ADD" w:rsidP="00187152">
            <w:pPr>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Meter Reading Guide </w:t>
            </w:r>
            <w:r w:rsidR="002D1105">
              <w:rPr>
                <w:rFonts w:asciiTheme="minorHAnsi" w:eastAsiaTheme="minorHAnsi" w:hAnsiTheme="minorHAnsi" w:cstheme="minorBidi"/>
                <w:b/>
                <w:sz w:val="22"/>
                <w:szCs w:val="22"/>
              </w:rPr>
              <w:t>SOP</w:t>
            </w:r>
            <w:r w:rsidR="00E97DC1">
              <w:rPr>
                <w:rFonts w:asciiTheme="minorHAnsi" w:eastAsiaTheme="minorHAnsi" w:hAnsiTheme="minorHAnsi" w:cstheme="minorBidi"/>
                <w:b/>
                <w:sz w:val="22"/>
                <w:szCs w:val="22"/>
              </w:rPr>
              <w:t xml:space="preserve"> </w:t>
            </w:r>
            <w:r w:rsidR="00A71F51" w:rsidRPr="00A71F51">
              <w:rPr>
                <w:rFonts w:asciiTheme="minorHAnsi" w:eastAsiaTheme="minorHAnsi" w:hAnsiTheme="minorHAnsi" w:cstheme="minorBidi"/>
                <w:b/>
                <w:sz w:val="22"/>
                <w:szCs w:val="22"/>
              </w:rPr>
              <w:t>D.1</w:t>
            </w:r>
            <w:r w:rsidR="00A71F51">
              <w:rPr>
                <w:rFonts w:asciiTheme="minorHAnsi" w:eastAsiaTheme="minorHAnsi" w:hAnsiTheme="minorHAnsi" w:cstheme="minorBidi"/>
                <w:b/>
                <w:sz w:val="22"/>
                <w:szCs w:val="22"/>
              </w:rPr>
              <w:t>7</w:t>
            </w:r>
            <w:r w:rsidR="00A71F51" w:rsidRPr="00A71F51">
              <w:rPr>
                <w:rFonts w:asciiTheme="minorHAnsi" w:eastAsiaTheme="minorHAnsi" w:hAnsiTheme="minorHAnsi" w:cstheme="minorBidi"/>
                <w:b/>
                <w:sz w:val="22"/>
                <w:szCs w:val="22"/>
              </w:rPr>
              <w:t>.01</w:t>
            </w:r>
          </w:p>
        </w:tc>
      </w:tr>
      <w:tr w:rsidR="00187152" w:rsidRPr="00187152" w14:paraId="5650DB28" w14:textId="77777777" w:rsidTr="00AC0E35">
        <w:tc>
          <w:tcPr>
            <w:tcW w:w="2425" w:type="dxa"/>
          </w:tcPr>
          <w:p w14:paraId="4E2BBF7D" w14:textId="77777777" w:rsidR="00187152" w:rsidRPr="00187152" w:rsidRDefault="00187152" w:rsidP="00187152">
            <w:pPr>
              <w:rPr>
                <w:rFonts w:asciiTheme="minorHAnsi" w:eastAsiaTheme="minorHAnsi" w:hAnsiTheme="minorHAnsi" w:cstheme="minorBidi"/>
                <w:b/>
                <w:sz w:val="22"/>
                <w:szCs w:val="22"/>
              </w:rPr>
            </w:pPr>
            <w:r w:rsidRPr="00187152">
              <w:rPr>
                <w:rFonts w:asciiTheme="minorHAnsi" w:eastAsiaTheme="minorHAnsi" w:hAnsiTheme="minorHAnsi" w:cstheme="minorBidi"/>
                <w:b/>
                <w:sz w:val="22"/>
                <w:szCs w:val="22"/>
              </w:rPr>
              <w:t>Owner/Contact Information:</w:t>
            </w:r>
          </w:p>
        </w:tc>
        <w:tc>
          <w:tcPr>
            <w:tcW w:w="7560" w:type="dxa"/>
          </w:tcPr>
          <w:p w14:paraId="7F5E0E20" w14:textId="14221C0D" w:rsidR="00187152" w:rsidRPr="002D1105" w:rsidRDefault="00321ADD" w:rsidP="002D1105">
            <w:pPr>
              <w:rPr>
                <w:rFonts w:asciiTheme="minorHAnsi" w:eastAsiaTheme="minorHAnsi" w:hAnsiTheme="minorHAnsi" w:cstheme="minorBidi"/>
                <w:sz w:val="22"/>
                <w:szCs w:val="22"/>
              </w:rPr>
            </w:pPr>
            <w:r>
              <w:rPr>
                <w:rFonts w:asciiTheme="minorHAnsi" w:eastAsiaTheme="minorHAnsi" w:hAnsiTheme="minorHAnsi" w:cstheme="minorBidi"/>
                <w:sz w:val="22"/>
                <w:szCs w:val="22"/>
              </w:rPr>
              <w:t>Utilities</w:t>
            </w:r>
          </w:p>
        </w:tc>
      </w:tr>
      <w:tr w:rsidR="00187152" w:rsidRPr="00187152" w14:paraId="7EF0369F" w14:textId="77777777" w:rsidTr="00AC0E35">
        <w:tc>
          <w:tcPr>
            <w:tcW w:w="2425" w:type="dxa"/>
          </w:tcPr>
          <w:p w14:paraId="76F47F58" w14:textId="77777777" w:rsidR="00187152" w:rsidRPr="00187152" w:rsidRDefault="00187152" w:rsidP="00187152">
            <w:pPr>
              <w:rPr>
                <w:rFonts w:asciiTheme="minorHAnsi" w:eastAsiaTheme="minorHAnsi" w:hAnsiTheme="minorHAnsi" w:cstheme="minorBidi"/>
                <w:b/>
                <w:sz w:val="22"/>
                <w:szCs w:val="22"/>
              </w:rPr>
            </w:pPr>
            <w:r w:rsidRPr="00187152">
              <w:rPr>
                <w:rFonts w:asciiTheme="minorHAnsi" w:eastAsiaTheme="minorHAnsi" w:hAnsiTheme="minorHAnsi" w:cstheme="minorBidi"/>
                <w:b/>
                <w:sz w:val="22"/>
                <w:szCs w:val="22"/>
              </w:rPr>
              <w:t>Effective Date:</w:t>
            </w:r>
          </w:p>
        </w:tc>
        <w:tc>
          <w:tcPr>
            <w:tcW w:w="7560" w:type="dxa"/>
          </w:tcPr>
          <w:p w14:paraId="1CC64FCD" w14:textId="080B7BB4" w:rsidR="00187152" w:rsidRPr="00187152" w:rsidRDefault="00321ADD" w:rsidP="00187152">
            <w:pPr>
              <w:rPr>
                <w:rFonts w:asciiTheme="minorHAnsi" w:eastAsiaTheme="minorHAnsi" w:hAnsiTheme="minorHAnsi" w:cstheme="minorBidi"/>
                <w:sz w:val="22"/>
                <w:szCs w:val="22"/>
              </w:rPr>
            </w:pPr>
            <w:r>
              <w:rPr>
                <w:rFonts w:asciiTheme="minorHAnsi" w:eastAsiaTheme="minorHAnsi" w:hAnsiTheme="minorHAnsi" w:cstheme="minorBidi"/>
                <w:sz w:val="22"/>
                <w:szCs w:val="22"/>
              </w:rPr>
              <w:t>10/27</w:t>
            </w:r>
            <w:r w:rsidR="007D123E">
              <w:rPr>
                <w:rFonts w:asciiTheme="minorHAnsi" w:eastAsiaTheme="minorHAnsi" w:hAnsiTheme="minorHAnsi" w:cstheme="minorBidi"/>
                <w:sz w:val="22"/>
                <w:szCs w:val="22"/>
              </w:rPr>
              <w:t>/1</w:t>
            </w:r>
            <w:r>
              <w:rPr>
                <w:rFonts w:asciiTheme="minorHAnsi" w:eastAsiaTheme="minorHAnsi" w:hAnsiTheme="minorHAnsi" w:cstheme="minorBidi"/>
                <w:sz w:val="22"/>
                <w:szCs w:val="22"/>
              </w:rPr>
              <w:t>7</w:t>
            </w:r>
          </w:p>
        </w:tc>
      </w:tr>
      <w:tr w:rsidR="00187152" w:rsidRPr="00187152" w14:paraId="618D6E29" w14:textId="77777777" w:rsidTr="00AC0E35">
        <w:tc>
          <w:tcPr>
            <w:tcW w:w="2425" w:type="dxa"/>
          </w:tcPr>
          <w:p w14:paraId="606C7915" w14:textId="77777777" w:rsidR="00187152" w:rsidRPr="00187152" w:rsidRDefault="00187152" w:rsidP="00187152">
            <w:pPr>
              <w:rPr>
                <w:rFonts w:asciiTheme="minorHAnsi" w:eastAsiaTheme="minorHAnsi" w:hAnsiTheme="minorHAnsi" w:cstheme="minorBidi"/>
                <w:b/>
                <w:sz w:val="22"/>
                <w:szCs w:val="22"/>
              </w:rPr>
            </w:pPr>
            <w:r w:rsidRPr="00187152">
              <w:rPr>
                <w:rFonts w:asciiTheme="minorHAnsi" w:eastAsiaTheme="minorHAnsi" w:hAnsiTheme="minorHAnsi" w:cstheme="minorBidi"/>
                <w:b/>
                <w:sz w:val="22"/>
                <w:szCs w:val="22"/>
              </w:rPr>
              <w:t>Last Revised/Reviewed:</w:t>
            </w:r>
          </w:p>
        </w:tc>
        <w:tc>
          <w:tcPr>
            <w:tcW w:w="7560" w:type="dxa"/>
          </w:tcPr>
          <w:p w14:paraId="3C6DF644" w14:textId="5C92B0B5" w:rsidR="007D123E" w:rsidRPr="00187152" w:rsidRDefault="007D123E" w:rsidP="007D123E">
            <w:pPr>
              <w:rPr>
                <w:rFonts w:asciiTheme="minorHAnsi" w:eastAsiaTheme="minorHAnsi" w:hAnsiTheme="minorHAnsi" w:cstheme="minorBidi"/>
                <w:sz w:val="22"/>
                <w:szCs w:val="22"/>
              </w:rPr>
            </w:pPr>
          </w:p>
        </w:tc>
      </w:tr>
      <w:tr w:rsidR="00187152" w:rsidRPr="00187152" w14:paraId="5D895D85" w14:textId="77777777" w:rsidTr="00AC0E35">
        <w:tc>
          <w:tcPr>
            <w:tcW w:w="2425" w:type="dxa"/>
          </w:tcPr>
          <w:p w14:paraId="09C80479" w14:textId="77777777" w:rsidR="00187152" w:rsidRPr="00187152" w:rsidRDefault="00187152" w:rsidP="00187152">
            <w:pPr>
              <w:rPr>
                <w:rFonts w:asciiTheme="minorHAnsi" w:eastAsiaTheme="minorHAnsi" w:hAnsiTheme="minorHAnsi" w:cstheme="minorBidi"/>
                <w:b/>
                <w:sz w:val="22"/>
                <w:szCs w:val="22"/>
              </w:rPr>
            </w:pPr>
            <w:r w:rsidRPr="00187152">
              <w:rPr>
                <w:rFonts w:asciiTheme="minorHAnsi" w:eastAsiaTheme="minorHAnsi" w:hAnsiTheme="minorHAnsi" w:cstheme="minorBidi"/>
                <w:b/>
                <w:sz w:val="22"/>
                <w:szCs w:val="22"/>
              </w:rPr>
              <w:t>Related Policies and Procedures</w:t>
            </w:r>
          </w:p>
        </w:tc>
        <w:tc>
          <w:tcPr>
            <w:tcW w:w="7560" w:type="dxa"/>
          </w:tcPr>
          <w:p w14:paraId="596046CF" w14:textId="22977322" w:rsidR="002D1105" w:rsidRPr="00AC0E35" w:rsidRDefault="002D1105" w:rsidP="00187152">
            <w:pPr>
              <w:rPr>
                <w:rFonts w:asciiTheme="minorHAnsi" w:eastAsiaTheme="minorHAnsi" w:hAnsiTheme="minorHAnsi" w:cstheme="minorBidi"/>
                <w:i/>
                <w:sz w:val="22"/>
                <w:szCs w:val="22"/>
              </w:rPr>
            </w:pPr>
          </w:p>
        </w:tc>
      </w:tr>
    </w:tbl>
    <w:p w14:paraId="79D5ADDA" w14:textId="77777777" w:rsidR="00187152" w:rsidRPr="00187152" w:rsidRDefault="00187152" w:rsidP="00187152">
      <w:pPr>
        <w:rPr>
          <w:rFonts w:asciiTheme="minorHAnsi" w:eastAsiaTheme="minorHAnsi" w:hAnsiTheme="minorHAnsi" w:cstheme="minorBidi"/>
          <w:sz w:val="22"/>
          <w:szCs w:val="22"/>
        </w:rPr>
      </w:pPr>
    </w:p>
    <w:p w14:paraId="157B6BAD" w14:textId="77777777" w:rsidR="00187152" w:rsidRPr="00187152" w:rsidRDefault="00187152" w:rsidP="00187152">
      <w:pPr>
        <w:rPr>
          <w:rFonts w:asciiTheme="minorHAnsi" w:eastAsiaTheme="minorHAnsi" w:hAnsiTheme="minorHAnsi" w:cstheme="minorBidi"/>
          <w:sz w:val="22"/>
          <w:szCs w:val="22"/>
        </w:rPr>
      </w:pPr>
    </w:p>
    <w:p w14:paraId="3ADE797B" w14:textId="77777777" w:rsidR="00187152" w:rsidRPr="00187152" w:rsidRDefault="00187152" w:rsidP="00187152">
      <w:pPr>
        <w:numPr>
          <w:ilvl w:val="0"/>
          <w:numId w:val="1"/>
        </w:numPr>
        <w:spacing w:after="160" w:line="259" w:lineRule="auto"/>
        <w:rPr>
          <w:rFonts w:asciiTheme="minorHAnsi" w:eastAsiaTheme="minorHAnsi" w:hAnsiTheme="minorHAnsi" w:cstheme="minorBidi"/>
          <w:b/>
          <w:sz w:val="22"/>
          <w:szCs w:val="22"/>
        </w:rPr>
      </w:pPr>
      <w:r w:rsidRPr="00187152">
        <w:rPr>
          <w:rFonts w:asciiTheme="minorHAnsi" w:eastAsiaTheme="minorHAnsi" w:hAnsiTheme="minorHAnsi" w:cstheme="minorBidi"/>
          <w:b/>
          <w:sz w:val="22"/>
          <w:szCs w:val="22"/>
        </w:rPr>
        <w:t>Purpose/Introduction</w:t>
      </w:r>
    </w:p>
    <w:p w14:paraId="03E72EEA" w14:textId="1442B4C8" w:rsidR="00187152" w:rsidRPr="00187152" w:rsidRDefault="00321ADD" w:rsidP="009767F4">
      <w:pPr>
        <w:ind w:left="360"/>
        <w:rPr>
          <w:rFonts w:asciiTheme="minorHAnsi" w:eastAsiaTheme="minorHAnsi" w:hAnsiTheme="minorHAnsi" w:cstheme="minorBidi"/>
          <w:sz w:val="22"/>
          <w:szCs w:val="22"/>
        </w:rPr>
      </w:pPr>
      <w:r w:rsidRPr="00321ADD">
        <w:rPr>
          <w:rFonts w:asciiTheme="minorHAnsi" w:eastAsiaTheme="minorHAnsi" w:hAnsiTheme="minorHAnsi" w:cstheme="minorBidi"/>
          <w:sz w:val="22"/>
          <w:szCs w:val="22"/>
        </w:rPr>
        <w:t>The purpose of this Meter Reading Guide is to ensure the accuracy of in-house meter reading and monthly billing processes. Accurate data is also used to track overall campus energy performance, annual goals for reducing energy use intensity, and results of specific energy conservation measures. Energy/utility meters for electricity, water, chilled water, and steam are included in this Guide.</w:t>
      </w:r>
      <w:r w:rsidR="009767F4" w:rsidRPr="009767F4">
        <w:rPr>
          <w:rFonts w:asciiTheme="minorHAnsi" w:eastAsiaTheme="minorHAnsi" w:hAnsiTheme="minorHAnsi" w:cstheme="minorBidi"/>
          <w:sz w:val="22"/>
          <w:szCs w:val="22"/>
        </w:rPr>
        <w:t xml:space="preserve">  </w:t>
      </w:r>
    </w:p>
    <w:p w14:paraId="24272068" w14:textId="77777777" w:rsidR="00187152" w:rsidRPr="00187152" w:rsidRDefault="00187152" w:rsidP="00187152">
      <w:pPr>
        <w:rPr>
          <w:rFonts w:asciiTheme="minorHAnsi" w:eastAsiaTheme="minorHAnsi" w:hAnsiTheme="minorHAnsi" w:cstheme="minorBidi"/>
          <w:sz w:val="22"/>
          <w:szCs w:val="22"/>
        </w:rPr>
      </w:pPr>
    </w:p>
    <w:p w14:paraId="0C1307AE" w14:textId="128EC525" w:rsidR="00187152" w:rsidRDefault="00187152" w:rsidP="00187152">
      <w:pPr>
        <w:numPr>
          <w:ilvl w:val="0"/>
          <w:numId w:val="1"/>
        </w:numPr>
        <w:spacing w:after="160" w:line="259" w:lineRule="auto"/>
        <w:rPr>
          <w:rFonts w:asciiTheme="minorHAnsi" w:eastAsiaTheme="minorHAnsi" w:hAnsiTheme="minorHAnsi" w:cstheme="minorBidi"/>
          <w:b/>
          <w:sz w:val="22"/>
          <w:szCs w:val="22"/>
        </w:rPr>
      </w:pPr>
      <w:r w:rsidRPr="00187152">
        <w:rPr>
          <w:rFonts w:asciiTheme="minorHAnsi" w:eastAsiaTheme="minorHAnsi" w:hAnsiTheme="minorHAnsi" w:cstheme="minorBidi"/>
          <w:b/>
          <w:sz w:val="22"/>
          <w:szCs w:val="22"/>
        </w:rPr>
        <w:t>Definitions</w:t>
      </w:r>
    </w:p>
    <w:p w14:paraId="27BFE9CE" w14:textId="77777777" w:rsidR="000027E4" w:rsidRPr="000027E4"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
          <w:sz w:val="22"/>
          <w:szCs w:val="22"/>
        </w:rPr>
        <w:t>Building Number:</w:t>
      </w:r>
      <w:r w:rsidRPr="000027E4">
        <w:rPr>
          <w:rFonts w:asciiTheme="minorHAnsi" w:eastAsiaTheme="minorHAnsi" w:hAnsiTheme="minorHAnsi" w:cstheme="minorBidi"/>
          <w:bCs/>
          <w:sz w:val="22"/>
          <w:szCs w:val="22"/>
        </w:rPr>
        <w:t xml:space="preserve"> Identifies each building/facility with a unique three-digit number assigned by</w:t>
      </w:r>
    </w:p>
    <w:p w14:paraId="08793A2A" w14:textId="411AF173" w:rsidR="000027E4"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Cs/>
          <w:sz w:val="22"/>
          <w:szCs w:val="22"/>
        </w:rPr>
        <w:t>the Office of Space Management.</w:t>
      </w:r>
    </w:p>
    <w:p w14:paraId="41ADA4A4" w14:textId="77777777" w:rsidR="000027E4" w:rsidRPr="000027E4" w:rsidRDefault="000027E4" w:rsidP="000027E4">
      <w:pPr>
        <w:ind w:left="360"/>
        <w:rPr>
          <w:rFonts w:asciiTheme="minorHAnsi" w:eastAsiaTheme="minorHAnsi" w:hAnsiTheme="minorHAnsi" w:cstheme="minorBidi"/>
          <w:bCs/>
          <w:sz w:val="22"/>
          <w:szCs w:val="22"/>
        </w:rPr>
      </w:pPr>
    </w:p>
    <w:p w14:paraId="2DB904D2" w14:textId="77777777" w:rsidR="000027E4" w:rsidRPr="000027E4"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
          <w:sz w:val="22"/>
          <w:szCs w:val="22"/>
        </w:rPr>
        <w:t>Meter ID:</w:t>
      </w:r>
      <w:r w:rsidRPr="000027E4">
        <w:rPr>
          <w:rFonts w:asciiTheme="minorHAnsi" w:eastAsiaTheme="minorHAnsi" w:hAnsiTheme="minorHAnsi" w:cstheme="minorBidi"/>
          <w:bCs/>
          <w:sz w:val="22"/>
          <w:szCs w:val="22"/>
        </w:rPr>
        <w:t xml:space="preserve"> Each meter has an ID assigned by the Facilities Operations Controls Shop. The Meter ID</w:t>
      </w:r>
    </w:p>
    <w:p w14:paraId="2DFAC288" w14:textId="77777777" w:rsidR="000027E4" w:rsidRPr="000027E4"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Cs/>
          <w:sz w:val="22"/>
          <w:szCs w:val="22"/>
        </w:rPr>
        <w:t>consists of the Building Number, category of utility, and a number designating the meter’s load.</w:t>
      </w:r>
    </w:p>
    <w:p w14:paraId="0805B7DF" w14:textId="77777777" w:rsidR="000027E4" w:rsidRPr="000027E4"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Cs/>
          <w:sz w:val="22"/>
          <w:szCs w:val="22"/>
        </w:rPr>
        <w:t>For example, in 006E1 and 008W1 the 006= Building Number, E= Electricity and W=Water. The</w:t>
      </w:r>
    </w:p>
    <w:p w14:paraId="5E6B9F08" w14:textId="77777777" w:rsidR="000027E4" w:rsidRPr="000027E4"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Cs/>
          <w:sz w:val="22"/>
          <w:szCs w:val="22"/>
        </w:rPr>
        <w:t>number 1 refers to the main load measured by this meter and distinguishes the first water meter</w:t>
      </w:r>
    </w:p>
    <w:p w14:paraId="61C0D883" w14:textId="3D91F594" w:rsidR="000027E4"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Cs/>
          <w:sz w:val="22"/>
          <w:szCs w:val="22"/>
        </w:rPr>
        <w:t>from a second one that serves a different part of the same building.</w:t>
      </w:r>
    </w:p>
    <w:p w14:paraId="23870BFA" w14:textId="77777777" w:rsidR="000027E4" w:rsidRPr="000027E4" w:rsidRDefault="000027E4" w:rsidP="000027E4">
      <w:pPr>
        <w:ind w:left="360"/>
        <w:rPr>
          <w:rFonts w:asciiTheme="minorHAnsi" w:eastAsiaTheme="minorHAnsi" w:hAnsiTheme="minorHAnsi" w:cstheme="minorBidi"/>
          <w:bCs/>
          <w:sz w:val="22"/>
          <w:szCs w:val="22"/>
        </w:rPr>
      </w:pPr>
    </w:p>
    <w:p w14:paraId="3E3EF4EE" w14:textId="0EE34E2A" w:rsidR="000027E4"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
          <w:sz w:val="22"/>
          <w:szCs w:val="22"/>
        </w:rPr>
        <w:t>LCD:</w:t>
      </w:r>
      <w:r w:rsidRPr="000027E4">
        <w:rPr>
          <w:rFonts w:asciiTheme="minorHAnsi" w:eastAsiaTheme="minorHAnsi" w:hAnsiTheme="minorHAnsi" w:cstheme="minorBidi"/>
          <w:bCs/>
          <w:sz w:val="22"/>
          <w:szCs w:val="22"/>
        </w:rPr>
        <w:t xml:space="preserve"> Liquid Crystal Display.</w:t>
      </w:r>
    </w:p>
    <w:p w14:paraId="413A5AA7" w14:textId="77777777" w:rsidR="000027E4" w:rsidRPr="000027E4" w:rsidRDefault="000027E4" w:rsidP="000027E4">
      <w:pPr>
        <w:ind w:left="360"/>
        <w:rPr>
          <w:rFonts w:asciiTheme="minorHAnsi" w:eastAsiaTheme="minorHAnsi" w:hAnsiTheme="minorHAnsi" w:cstheme="minorBidi"/>
          <w:bCs/>
          <w:sz w:val="22"/>
          <w:szCs w:val="22"/>
        </w:rPr>
      </w:pPr>
    </w:p>
    <w:p w14:paraId="1047120D" w14:textId="77777777" w:rsidR="000027E4" w:rsidRPr="000027E4"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
          <w:sz w:val="22"/>
          <w:szCs w:val="22"/>
        </w:rPr>
        <w:t>Compound Water Meter:</w:t>
      </w:r>
      <w:r w:rsidRPr="000027E4">
        <w:rPr>
          <w:rFonts w:asciiTheme="minorHAnsi" w:eastAsiaTheme="minorHAnsi" w:hAnsiTheme="minorHAnsi" w:cstheme="minorBidi"/>
          <w:bCs/>
          <w:sz w:val="22"/>
          <w:szCs w:val="22"/>
        </w:rPr>
        <w:t xml:space="preserve"> A meter that has two registers, one to measure high flow rate water</w:t>
      </w:r>
    </w:p>
    <w:p w14:paraId="118C2A0F" w14:textId="77777777" w:rsidR="000027E4" w:rsidRPr="000027E4"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Cs/>
          <w:sz w:val="22"/>
          <w:szCs w:val="22"/>
        </w:rPr>
        <w:t>volumes (cubic feet or gallons) and one to measure low flow rate water volumes of a facility with</w:t>
      </w:r>
    </w:p>
    <w:p w14:paraId="493630CE" w14:textId="76B497C0" w:rsidR="000027E4"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Cs/>
          <w:sz w:val="22"/>
          <w:szCs w:val="22"/>
        </w:rPr>
        <w:t>variable water usage/flow.</w:t>
      </w:r>
    </w:p>
    <w:p w14:paraId="092E8DD9" w14:textId="77777777" w:rsidR="000027E4" w:rsidRPr="000027E4" w:rsidRDefault="000027E4" w:rsidP="000027E4">
      <w:pPr>
        <w:ind w:left="360"/>
        <w:rPr>
          <w:rFonts w:asciiTheme="minorHAnsi" w:eastAsiaTheme="minorHAnsi" w:hAnsiTheme="minorHAnsi" w:cstheme="minorBidi"/>
          <w:bCs/>
          <w:sz w:val="22"/>
          <w:szCs w:val="22"/>
        </w:rPr>
      </w:pPr>
    </w:p>
    <w:p w14:paraId="3EFB20E2" w14:textId="77777777" w:rsidR="000027E4" w:rsidRPr="000027E4"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
          <w:sz w:val="22"/>
          <w:szCs w:val="22"/>
        </w:rPr>
        <w:t xml:space="preserve">Fixed Zero: </w:t>
      </w:r>
      <w:r w:rsidRPr="000027E4">
        <w:rPr>
          <w:rFonts w:asciiTheme="minorHAnsi" w:eastAsiaTheme="minorHAnsi" w:hAnsiTheme="minorHAnsi" w:cstheme="minorBidi"/>
          <w:bCs/>
          <w:sz w:val="22"/>
          <w:szCs w:val="22"/>
        </w:rPr>
        <w:t>Some water meters have one or two fixed zeros on the right side of the display to</w:t>
      </w:r>
    </w:p>
    <w:p w14:paraId="432953F8" w14:textId="77777777" w:rsidR="000027E4" w:rsidRPr="000027E4"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Cs/>
          <w:sz w:val="22"/>
          <w:szCs w:val="22"/>
        </w:rPr>
        <w:t>indicate the numerical reading is multiplied by 10 for one zero and by 100 for two zeros. When</w:t>
      </w:r>
    </w:p>
    <w:p w14:paraId="23873114" w14:textId="77777777" w:rsidR="000027E4" w:rsidRPr="000027E4"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Cs/>
          <w:sz w:val="22"/>
          <w:szCs w:val="22"/>
        </w:rPr>
        <w:t xml:space="preserve">reading this type of </w:t>
      </w:r>
      <w:proofErr w:type="gramStart"/>
      <w:r w:rsidRPr="000027E4">
        <w:rPr>
          <w:rFonts w:asciiTheme="minorHAnsi" w:eastAsiaTheme="minorHAnsi" w:hAnsiTheme="minorHAnsi" w:cstheme="minorBidi"/>
          <w:bCs/>
          <w:sz w:val="22"/>
          <w:szCs w:val="22"/>
        </w:rPr>
        <w:t>meter</w:t>
      </w:r>
      <w:proofErr w:type="gramEnd"/>
      <w:r w:rsidRPr="000027E4">
        <w:rPr>
          <w:rFonts w:asciiTheme="minorHAnsi" w:eastAsiaTheme="minorHAnsi" w:hAnsiTheme="minorHAnsi" w:cstheme="minorBidi"/>
          <w:bCs/>
          <w:sz w:val="22"/>
          <w:szCs w:val="22"/>
        </w:rPr>
        <w:t xml:space="preserve"> it is important to note the fixed zero(s) in the Logbook as they appear</w:t>
      </w:r>
    </w:p>
    <w:p w14:paraId="0A2DDF6E" w14:textId="5A04834A" w:rsidR="009034E9" w:rsidRDefault="000027E4" w:rsidP="000027E4">
      <w:pPr>
        <w:ind w:left="360"/>
        <w:rPr>
          <w:rFonts w:asciiTheme="minorHAnsi" w:eastAsiaTheme="minorHAnsi" w:hAnsiTheme="minorHAnsi" w:cstheme="minorBidi"/>
          <w:bCs/>
          <w:sz w:val="22"/>
          <w:szCs w:val="22"/>
        </w:rPr>
      </w:pPr>
      <w:r w:rsidRPr="000027E4">
        <w:rPr>
          <w:rFonts w:asciiTheme="minorHAnsi" w:eastAsiaTheme="minorHAnsi" w:hAnsiTheme="minorHAnsi" w:cstheme="minorBidi"/>
          <w:bCs/>
          <w:sz w:val="22"/>
          <w:szCs w:val="22"/>
        </w:rPr>
        <w:t>in the meter’s display with a handwritten box around the zero(s).</w:t>
      </w:r>
    </w:p>
    <w:p w14:paraId="7A2D9654" w14:textId="77777777" w:rsidR="000027E4" w:rsidRPr="000027E4" w:rsidRDefault="000027E4" w:rsidP="000027E4">
      <w:pPr>
        <w:ind w:left="360"/>
        <w:rPr>
          <w:rFonts w:asciiTheme="minorHAnsi" w:eastAsiaTheme="minorHAnsi" w:hAnsiTheme="minorHAnsi" w:cstheme="minorBidi"/>
          <w:bCs/>
          <w:sz w:val="22"/>
          <w:szCs w:val="22"/>
        </w:rPr>
      </w:pPr>
    </w:p>
    <w:p w14:paraId="4AFE8C68" w14:textId="6FF9CD47" w:rsidR="00A2686E" w:rsidRDefault="00A2686E" w:rsidP="007D123E">
      <w:pPr>
        <w:numPr>
          <w:ilvl w:val="0"/>
          <w:numId w:val="1"/>
        </w:numPr>
        <w:spacing w:after="160" w:line="259" w:lineRule="auto"/>
        <w:rPr>
          <w:rFonts w:asciiTheme="minorHAnsi" w:eastAsiaTheme="minorHAnsi" w:hAnsiTheme="minorHAnsi" w:cstheme="minorBidi"/>
          <w:b/>
          <w:sz w:val="22"/>
          <w:szCs w:val="22"/>
        </w:rPr>
      </w:pPr>
      <w:r>
        <w:rPr>
          <w:rFonts w:asciiTheme="minorHAnsi" w:eastAsiaTheme="minorHAnsi" w:hAnsiTheme="minorHAnsi" w:cstheme="minorBidi"/>
          <w:b/>
          <w:sz w:val="22"/>
          <w:szCs w:val="22"/>
        </w:rPr>
        <w:t>Procedural Steps</w:t>
      </w:r>
    </w:p>
    <w:p w14:paraId="5D4500E5" w14:textId="60C34308" w:rsidR="00A2686E" w:rsidRDefault="00A2686E" w:rsidP="00A2686E">
      <w:pPr>
        <w:spacing w:after="160" w:line="259" w:lineRule="auto"/>
        <w:ind w:left="360"/>
        <w:rPr>
          <w:rFonts w:asciiTheme="minorHAnsi" w:eastAsiaTheme="minorHAnsi" w:hAnsiTheme="minorHAnsi" w:cstheme="minorBidi"/>
          <w:b/>
          <w:sz w:val="22"/>
          <w:szCs w:val="22"/>
        </w:rPr>
      </w:pPr>
      <w:bookmarkStart w:id="0" w:name="_Hlk85726527"/>
      <w:r>
        <w:rPr>
          <w:rFonts w:asciiTheme="minorHAnsi" w:eastAsiaTheme="minorHAnsi" w:hAnsiTheme="minorHAnsi" w:cstheme="minorBidi"/>
          <w:b/>
          <w:sz w:val="22"/>
          <w:szCs w:val="22"/>
        </w:rPr>
        <w:t xml:space="preserve">3.1 How </w:t>
      </w:r>
      <w:proofErr w:type="gramStart"/>
      <w:r>
        <w:rPr>
          <w:rFonts w:asciiTheme="minorHAnsi" w:eastAsiaTheme="minorHAnsi" w:hAnsiTheme="minorHAnsi" w:cstheme="minorBidi"/>
          <w:b/>
          <w:sz w:val="22"/>
          <w:szCs w:val="22"/>
        </w:rPr>
        <w:t>To</w:t>
      </w:r>
      <w:proofErr w:type="gramEnd"/>
      <w:r>
        <w:rPr>
          <w:rFonts w:asciiTheme="minorHAnsi" w:eastAsiaTheme="minorHAnsi" w:hAnsiTheme="minorHAnsi" w:cstheme="minorBidi"/>
          <w:b/>
          <w:sz w:val="22"/>
          <w:szCs w:val="22"/>
        </w:rPr>
        <w:t xml:space="preserve"> Read Meters:</w:t>
      </w:r>
      <w:bookmarkEnd w:id="0"/>
    </w:p>
    <w:p w14:paraId="0D3A3AF1" w14:textId="3DDAC187" w:rsidR="00187152" w:rsidRPr="00005EE4" w:rsidRDefault="0051175B" w:rsidP="0051175B">
      <w:pPr>
        <w:pStyle w:val="ListParagraph"/>
        <w:ind w:left="1170" w:hanging="450"/>
        <w:rPr>
          <w:rFonts w:asciiTheme="minorHAnsi" w:eastAsiaTheme="minorHAnsi" w:hAnsiTheme="minorHAnsi" w:cstheme="minorBidi"/>
          <w:b/>
          <w:bCs/>
          <w:sz w:val="22"/>
          <w:szCs w:val="22"/>
        </w:rPr>
      </w:pPr>
      <w:r>
        <w:rPr>
          <w:rFonts w:asciiTheme="minorHAnsi" w:eastAsiaTheme="minorHAnsi" w:hAnsiTheme="minorHAnsi" w:cstheme="minorBidi"/>
          <w:b/>
          <w:bCs/>
          <w:sz w:val="22"/>
          <w:szCs w:val="22"/>
        </w:rPr>
        <w:t xml:space="preserve">3.1.1 </w:t>
      </w:r>
      <w:r w:rsidR="00005EE4">
        <w:rPr>
          <w:rFonts w:asciiTheme="minorHAnsi" w:eastAsiaTheme="minorHAnsi" w:hAnsiTheme="minorHAnsi" w:cstheme="minorBidi"/>
          <w:b/>
          <w:bCs/>
          <w:sz w:val="22"/>
          <w:szCs w:val="22"/>
        </w:rPr>
        <w:t>Electricity Meters</w:t>
      </w:r>
      <w:r w:rsidR="00936648">
        <w:rPr>
          <w:rFonts w:asciiTheme="minorHAnsi" w:eastAsiaTheme="minorHAnsi" w:hAnsiTheme="minorHAnsi" w:cstheme="minorBidi"/>
          <w:b/>
          <w:bCs/>
          <w:sz w:val="22"/>
          <w:szCs w:val="22"/>
        </w:rPr>
        <w:t>:</w:t>
      </w:r>
      <w:r w:rsidR="00005EE4" w:rsidRPr="00005EE4">
        <w:t xml:space="preserve"> </w:t>
      </w:r>
      <w:r w:rsidR="00005EE4" w:rsidRPr="00005EE4">
        <w:rPr>
          <w:rFonts w:asciiTheme="minorHAnsi" w:hAnsiTheme="minorHAnsi" w:cstheme="minorHAnsi"/>
          <w:sz w:val="22"/>
          <w:szCs w:val="22"/>
        </w:rPr>
        <w:t xml:space="preserve">These meters measure the total energy consumed over time in </w:t>
      </w:r>
      <w:proofErr w:type="spellStart"/>
      <w:r w:rsidR="00005EE4" w:rsidRPr="00005EE4">
        <w:rPr>
          <w:rFonts w:asciiTheme="minorHAnsi" w:hAnsiTheme="minorHAnsi" w:cstheme="minorHAnsi"/>
          <w:sz w:val="22"/>
          <w:szCs w:val="22"/>
        </w:rPr>
        <w:t>kiloWatthours</w:t>
      </w:r>
      <w:proofErr w:type="spellEnd"/>
      <w:r w:rsidR="00005EE4" w:rsidRPr="00005EE4">
        <w:rPr>
          <w:rFonts w:asciiTheme="minorHAnsi" w:hAnsiTheme="minorHAnsi" w:cstheme="minorHAnsi"/>
          <w:sz w:val="22"/>
          <w:szCs w:val="22"/>
        </w:rPr>
        <w:t xml:space="preserve"> (kWh) and the demand (Peak) in </w:t>
      </w:r>
      <w:proofErr w:type="spellStart"/>
      <w:r w:rsidR="00005EE4" w:rsidRPr="00005EE4">
        <w:rPr>
          <w:rFonts w:asciiTheme="minorHAnsi" w:hAnsiTheme="minorHAnsi" w:cstheme="minorHAnsi"/>
          <w:sz w:val="22"/>
          <w:szCs w:val="22"/>
        </w:rPr>
        <w:t>kiloWatts</w:t>
      </w:r>
      <w:proofErr w:type="spellEnd"/>
      <w:r w:rsidR="00005EE4" w:rsidRPr="00005EE4">
        <w:rPr>
          <w:rFonts w:asciiTheme="minorHAnsi" w:hAnsiTheme="minorHAnsi" w:cstheme="minorHAnsi"/>
          <w:sz w:val="22"/>
          <w:szCs w:val="22"/>
        </w:rPr>
        <w:t xml:space="preserve"> (kW). UNCG uses two types of meters to measure electricity consumption, Nexus </w:t>
      </w:r>
      <w:proofErr w:type="gramStart"/>
      <w:r w:rsidR="00005EE4" w:rsidRPr="00005EE4">
        <w:rPr>
          <w:rFonts w:asciiTheme="minorHAnsi" w:hAnsiTheme="minorHAnsi" w:cstheme="minorHAnsi"/>
          <w:sz w:val="22"/>
          <w:szCs w:val="22"/>
        </w:rPr>
        <w:t>1262</w:t>
      </w:r>
      <w:proofErr w:type="gramEnd"/>
      <w:r w:rsidR="00005EE4" w:rsidRPr="00005EE4">
        <w:rPr>
          <w:rFonts w:asciiTheme="minorHAnsi" w:hAnsiTheme="minorHAnsi" w:cstheme="minorHAnsi"/>
          <w:sz w:val="22"/>
          <w:szCs w:val="22"/>
        </w:rPr>
        <w:t xml:space="preserve"> and SHARK 200, which are both manufactured by Electro Industries/</w:t>
      </w:r>
      <w:proofErr w:type="spellStart"/>
      <w:r w:rsidR="00005EE4" w:rsidRPr="00005EE4">
        <w:rPr>
          <w:rFonts w:asciiTheme="minorHAnsi" w:hAnsiTheme="minorHAnsi" w:cstheme="minorHAnsi"/>
          <w:sz w:val="22"/>
          <w:szCs w:val="22"/>
        </w:rPr>
        <w:t>GaugeTech</w:t>
      </w:r>
      <w:proofErr w:type="spellEnd"/>
      <w:r w:rsidR="00005EE4" w:rsidRPr="00005EE4">
        <w:rPr>
          <w:rFonts w:asciiTheme="minorHAnsi" w:hAnsiTheme="minorHAnsi" w:cstheme="minorHAnsi"/>
          <w:sz w:val="22"/>
          <w:szCs w:val="22"/>
        </w:rPr>
        <w:t xml:space="preserve">. Electricity meters are usually located inside the Electrical/Mechanical Room or outside with the transformer as shown in Figure </w:t>
      </w:r>
      <w:r w:rsidR="00005EE4" w:rsidRPr="00005EE4">
        <w:rPr>
          <w:rFonts w:asciiTheme="minorHAnsi" w:hAnsiTheme="minorHAnsi" w:cstheme="minorHAnsi"/>
          <w:sz w:val="22"/>
          <w:szCs w:val="22"/>
        </w:rPr>
        <w:lastRenderedPageBreak/>
        <w:t xml:space="preserve">1. There are only a few meters on campus that do not read in kWh. These are usually panel meters on main switchgear that may read in </w:t>
      </w:r>
      <w:proofErr w:type="spellStart"/>
      <w:r w:rsidR="00005EE4" w:rsidRPr="00005EE4">
        <w:rPr>
          <w:rFonts w:asciiTheme="minorHAnsi" w:hAnsiTheme="minorHAnsi" w:cstheme="minorHAnsi"/>
          <w:sz w:val="22"/>
          <w:szCs w:val="22"/>
        </w:rPr>
        <w:t>MegaWatt</w:t>
      </w:r>
      <w:proofErr w:type="spellEnd"/>
      <w:r w:rsidR="00005EE4" w:rsidRPr="00005EE4">
        <w:rPr>
          <w:rFonts w:asciiTheme="minorHAnsi" w:hAnsiTheme="minorHAnsi" w:cstheme="minorHAnsi"/>
          <w:sz w:val="22"/>
          <w:szCs w:val="22"/>
        </w:rPr>
        <w:t>-hours (MWh).</w:t>
      </w:r>
    </w:p>
    <w:p w14:paraId="1003FC5B" w14:textId="5876BEC6" w:rsidR="00005EE4" w:rsidRDefault="00005EE4" w:rsidP="0060022B">
      <w:pPr>
        <w:jc w:val="center"/>
        <w:rPr>
          <w:rFonts w:asciiTheme="minorHAnsi" w:eastAsiaTheme="minorHAnsi" w:hAnsiTheme="minorHAnsi" w:cstheme="minorBidi"/>
          <w:b/>
          <w:bCs/>
          <w:sz w:val="22"/>
          <w:szCs w:val="22"/>
        </w:rPr>
      </w:pPr>
    </w:p>
    <w:p w14:paraId="7FC023F8" w14:textId="0D209F37" w:rsidR="0060022B" w:rsidRDefault="0082646B" w:rsidP="0060022B">
      <w:pPr>
        <w:jc w:val="center"/>
        <w:rPr>
          <w:rFonts w:asciiTheme="minorHAnsi" w:eastAsiaTheme="minorHAnsi" w:hAnsiTheme="minorHAnsi" w:cstheme="minorBidi"/>
          <w:b/>
          <w:bCs/>
          <w:sz w:val="22"/>
          <w:szCs w:val="22"/>
        </w:rPr>
      </w:pPr>
      <w:r w:rsidRPr="0082646B">
        <w:rPr>
          <w:rFonts w:asciiTheme="minorHAnsi" w:eastAsiaTheme="minorHAnsi" w:hAnsiTheme="minorHAnsi" w:cstheme="minorBidi"/>
          <w:b/>
          <w:bCs/>
          <w:noProof/>
          <w:sz w:val="22"/>
          <w:szCs w:val="22"/>
        </w:rPr>
        <w:drawing>
          <wp:inline distT="0" distB="0" distL="0" distR="0" wp14:anchorId="0908FEFE" wp14:editId="3702BD09">
            <wp:extent cx="1932305" cy="1494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2305" cy="1494790"/>
                    </a:xfrm>
                    <a:prstGeom prst="rect">
                      <a:avLst/>
                    </a:prstGeom>
                    <a:noFill/>
                    <a:ln>
                      <a:noFill/>
                    </a:ln>
                  </pic:spPr>
                </pic:pic>
              </a:graphicData>
            </a:graphic>
          </wp:inline>
        </w:drawing>
      </w:r>
      <w:r>
        <w:rPr>
          <w:rFonts w:asciiTheme="minorHAnsi" w:eastAsiaTheme="minorHAnsi" w:hAnsiTheme="minorHAnsi" w:cstheme="minorBidi"/>
          <w:b/>
          <w:bCs/>
          <w:sz w:val="22"/>
          <w:szCs w:val="22"/>
        </w:rPr>
        <w:t xml:space="preserve">                      </w:t>
      </w:r>
      <w:r w:rsidRPr="0082646B">
        <w:rPr>
          <w:rFonts w:asciiTheme="minorHAnsi" w:eastAsiaTheme="minorHAnsi" w:hAnsiTheme="minorHAnsi" w:cstheme="minorBidi"/>
          <w:b/>
          <w:bCs/>
          <w:noProof/>
          <w:sz w:val="22"/>
          <w:szCs w:val="22"/>
        </w:rPr>
        <w:drawing>
          <wp:inline distT="0" distB="0" distL="0" distR="0" wp14:anchorId="580F96D1" wp14:editId="23ED03A6">
            <wp:extent cx="1781175" cy="1478915"/>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1478915"/>
                    </a:xfrm>
                    <a:prstGeom prst="rect">
                      <a:avLst/>
                    </a:prstGeom>
                    <a:noFill/>
                    <a:ln>
                      <a:noFill/>
                    </a:ln>
                  </pic:spPr>
                </pic:pic>
              </a:graphicData>
            </a:graphic>
          </wp:inline>
        </w:drawing>
      </w:r>
    </w:p>
    <w:p w14:paraId="765A1489" w14:textId="77777777" w:rsidR="00005EE4" w:rsidRDefault="00005EE4" w:rsidP="00005EE4">
      <w:pPr>
        <w:rPr>
          <w:rFonts w:asciiTheme="minorHAnsi" w:eastAsiaTheme="minorHAnsi" w:hAnsiTheme="minorHAnsi" w:cstheme="minorBidi"/>
          <w:b/>
          <w:bCs/>
          <w:sz w:val="22"/>
          <w:szCs w:val="22"/>
        </w:rPr>
      </w:pPr>
    </w:p>
    <w:p w14:paraId="28F2797B" w14:textId="32465B60" w:rsidR="00005EE4" w:rsidRDefault="0082646B" w:rsidP="00005EE4">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               </w:t>
      </w:r>
      <w:r w:rsidRPr="0082646B">
        <w:rPr>
          <w:rFonts w:asciiTheme="minorHAnsi" w:eastAsiaTheme="minorHAnsi" w:hAnsiTheme="minorHAnsi" w:cstheme="minorBidi"/>
          <w:sz w:val="22"/>
          <w:szCs w:val="22"/>
        </w:rPr>
        <w:t>Main Meter located inside Mechanical Room</w:t>
      </w:r>
      <w:r>
        <w:rPr>
          <w:rFonts w:asciiTheme="minorHAnsi" w:eastAsiaTheme="minorHAnsi" w:hAnsiTheme="minorHAnsi" w:cstheme="minorBidi"/>
          <w:sz w:val="22"/>
          <w:szCs w:val="22"/>
        </w:rPr>
        <w:t xml:space="preserve">               </w:t>
      </w:r>
      <w:r w:rsidRPr="0082646B">
        <w:rPr>
          <w:rFonts w:asciiTheme="minorHAnsi" w:eastAsiaTheme="minorHAnsi" w:hAnsiTheme="minorHAnsi" w:cstheme="minorBidi"/>
          <w:sz w:val="22"/>
          <w:szCs w:val="22"/>
        </w:rPr>
        <w:t>Main Meter located outside</w:t>
      </w:r>
    </w:p>
    <w:p w14:paraId="502C3071" w14:textId="4A4B2C3A" w:rsidR="0082646B" w:rsidRDefault="0082646B" w:rsidP="00005EE4">
      <w:pPr>
        <w:rPr>
          <w:rFonts w:asciiTheme="minorHAnsi" w:eastAsiaTheme="minorHAnsi" w:hAnsiTheme="minorHAnsi" w:cstheme="minorBidi"/>
          <w:sz w:val="22"/>
          <w:szCs w:val="22"/>
        </w:rPr>
      </w:pPr>
    </w:p>
    <w:p w14:paraId="236B0B74" w14:textId="77777777" w:rsidR="0082646B" w:rsidRPr="0082646B" w:rsidRDefault="0082646B" w:rsidP="0082646B">
      <w:pPr>
        <w:ind w:left="1440"/>
        <w:rPr>
          <w:rFonts w:asciiTheme="minorHAnsi" w:eastAsiaTheme="minorHAnsi" w:hAnsiTheme="minorHAnsi" w:cstheme="minorBidi"/>
          <w:b/>
          <w:bCs/>
          <w:sz w:val="22"/>
          <w:szCs w:val="22"/>
        </w:rPr>
      </w:pPr>
      <w:r w:rsidRPr="0082646B">
        <w:rPr>
          <w:rFonts w:asciiTheme="minorHAnsi" w:eastAsiaTheme="minorHAnsi" w:hAnsiTheme="minorHAnsi" w:cstheme="minorBidi"/>
          <w:b/>
          <w:bCs/>
          <w:sz w:val="22"/>
          <w:szCs w:val="22"/>
        </w:rPr>
        <w:t>Figure 1. Electricity Meter locations</w:t>
      </w:r>
    </w:p>
    <w:p w14:paraId="5CA330CA" w14:textId="77777777" w:rsidR="0082646B" w:rsidRPr="0082646B" w:rsidRDefault="0082646B" w:rsidP="0082646B">
      <w:pPr>
        <w:ind w:left="1440"/>
        <w:rPr>
          <w:rFonts w:asciiTheme="minorHAnsi" w:eastAsiaTheme="minorHAnsi" w:hAnsiTheme="minorHAnsi" w:cstheme="minorBidi"/>
          <w:sz w:val="22"/>
          <w:szCs w:val="22"/>
        </w:rPr>
      </w:pPr>
      <w:r w:rsidRPr="0082646B">
        <w:rPr>
          <w:rFonts w:asciiTheme="minorHAnsi" w:eastAsiaTheme="minorHAnsi" w:hAnsiTheme="minorHAnsi" w:cstheme="minorBidi"/>
          <w:sz w:val="22"/>
          <w:szCs w:val="22"/>
        </w:rPr>
        <w:t xml:space="preserve">A. Nexus 1262: A Main Meter usually measures </w:t>
      </w:r>
      <w:proofErr w:type="gramStart"/>
      <w:r w:rsidRPr="0082646B">
        <w:rPr>
          <w:rFonts w:asciiTheme="minorHAnsi" w:eastAsiaTheme="minorHAnsi" w:hAnsiTheme="minorHAnsi" w:cstheme="minorBidi"/>
          <w:sz w:val="22"/>
          <w:szCs w:val="22"/>
        </w:rPr>
        <w:t>all of</w:t>
      </w:r>
      <w:proofErr w:type="gramEnd"/>
      <w:r w:rsidRPr="0082646B">
        <w:rPr>
          <w:rFonts w:asciiTheme="minorHAnsi" w:eastAsiaTheme="minorHAnsi" w:hAnsiTheme="minorHAnsi" w:cstheme="minorBidi"/>
          <w:sz w:val="22"/>
          <w:szCs w:val="22"/>
        </w:rPr>
        <w:t xml:space="preserve"> the electricity consumed by the</w:t>
      </w:r>
    </w:p>
    <w:p w14:paraId="6765E9D1" w14:textId="073D45B8" w:rsidR="0082646B" w:rsidRPr="0082646B" w:rsidRDefault="0082646B" w:rsidP="0082646B">
      <w:pPr>
        <w:ind w:left="1710"/>
        <w:rPr>
          <w:rFonts w:asciiTheme="minorHAnsi" w:eastAsiaTheme="minorHAnsi" w:hAnsiTheme="minorHAnsi" w:cstheme="minorBidi"/>
          <w:sz w:val="22"/>
          <w:szCs w:val="22"/>
        </w:rPr>
      </w:pPr>
      <w:r w:rsidRPr="0082646B">
        <w:rPr>
          <w:rFonts w:asciiTheme="minorHAnsi" w:eastAsiaTheme="minorHAnsi" w:hAnsiTheme="minorHAnsi" w:cstheme="minorBidi"/>
          <w:sz w:val="22"/>
          <w:szCs w:val="22"/>
        </w:rPr>
        <w:t>building/facility. The Nexus 1262 meter measures the cumulative electricity</w:t>
      </w:r>
      <w:r>
        <w:rPr>
          <w:rFonts w:asciiTheme="minorHAnsi" w:eastAsiaTheme="minorHAnsi" w:hAnsiTheme="minorHAnsi" w:cstheme="minorBidi"/>
          <w:sz w:val="22"/>
          <w:szCs w:val="22"/>
        </w:rPr>
        <w:t xml:space="preserve"> </w:t>
      </w:r>
      <w:r w:rsidRPr="0082646B">
        <w:rPr>
          <w:rFonts w:asciiTheme="minorHAnsi" w:eastAsiaTheme="minorHAnsi" w:hAnsiTheme="minorHAnsi" w:cstheme="minorBidi"/>
          <w:sz w:val="22"/>
          <w:szCs w:val="22"/>
        </w:rPr>
        <w:t>consumed in</w:t>
      </w:r>
      <w:r>
        <w:rPr>
          <w:rFonts w:asciiTheme="minorHAnsi" w:eastAsiaTheme="minorHAnsi" w:hAnsiTheme="minorHAnsi" w:cstheme="minorBidi"/>
          <w:sz w:val="22"/>
          <w:szCs w:val="22"/>
        </w:rPr>
        <w:t xml:space="preserve"> </w:t>
      </w:r>
      <w:r w:rsidRPr="0082646B">
        <w:rPr>
          <w:rFonts w:asciiTheme="minorHAnsi" w:eastAsiaTheme="minorHAnsi" w:hAnsiTheme="minorHAnsi" w:cstheme="minorBidi"/>
          <w:sz w:val="22"/>
          <w:szCs w:val="22"/>
        </w:rPr>
        <w:t>“kWh” and the maximum demand (Peak) in “kW”.</w:t>
      </w:r>
    </w:p>
    <w:p w14:paraId="40EC8A5B" w14:textId="19E68C49" w:rsidR="0082646B" w:rsidRDefault="0082646B" w:rsidP="0082646B">
      <w:pPr>
        <w:ind w:left="1710"/>
        <w:rPr>
          <w:rFonts w:asciiTheme="minorHAnsi" w:eastAsiaTheme="minorHAnsi" w:hAnsiTheme="minorHAnsi" w:cstheme="minorBidi"/>
          <w:sz w:val="22"/>
          <w:szCs w:val="22"/>
        </w:rPr>
      </w:pPr>
      <w:r w:rsidRPr="0082646B">
        <w:rPr>
          <w:rFonts w:asciiTheme="minorHAnsi" w:eastAsiaTheme="minorHAnsi" w:hAnsiTheme="minorHAnsi" w:cstheme="minorBidi"/>
          <w:b/>
          <w:bCs/>
          <w:sz w:val="22"/>
          <w:szCs w:val="22"/>
          <w:u w:val="single"/>
        </w:rPr>
        <w:t>Electricity Main Meter IDs:</w:t>
      </w:r>
      <w:r w:rsidRPr="0082646B">
        <w:rPr>
          <w:rFonts w:asciiTheme="minorHAnsi" w:eastAsiaTheme="minorHAnsi" w:hAnsiTheme="minorHAnsi" w:cstheme="minorBidi"/>
          <w:sz w:val="22"/>
          <w:szCs w:val="22"/>
        </w:rPr>
        <w:t xml:space="preserve"> As shown in Figure 2, these meters are labeled with numbers</w:t>
      </w:r>
      <w:r>
        <w:rPr>
          <w:rFonts w:asciiTheme="minorHAnsi" w:eastAsiaTheme="minorHAnsi" w:hAnsiTheme="minorHAnsi" w:cstheme="minorBidi"/>
          <w:sz w:val="22"/>
          <w:szCs w:val="22"/>
        </w:rPr>
        <w:t xml:space="preserve"> </w:t>
      </w:r>
      <w:r w:rsidRPr="0082646B">
        <w:rPr>
          <w:rFonts w:asciiTheme="minorHAnsi" w:eastAsiaTheme="minorHAnsi" w:hAnsiTheme="minorHAnsi" w:cstheme="minorBidi"/>
          <w:sz w:val="22"/>
          <w:szCs w:val="22"/>
        </w:rPr>
        <w:t>and a letter (Meter ID) in the Logbook.</w:t>
      </w:r>
    </w:p>
    <w:p w14:paraId="3CA09E31" w14:textId="78E19730" w:rsidR="0082646B" w:rsidRDefault="0082646B" w:rsidP="0082646B">
      <w:pPr>
        <w:ind w:left="1710"/>
        <w:rPr>
          <w:rFonts w:asciiTheme="minorHAnsi" w:eastAsiaTheme="minorHAnsi" w:hAnsiTheme="minorHAnsi" w:cstheme="minorBidi"/>
          <w:sz w:val="22"/>
          <w:szCs w:val="22"/>
        </w:rPr>
      </w:pPr>
    </w:p>
    <w:p w14:paraId="01720108" w14:textId="20F191D3" w:rsidR="0082646B" w:rsidRPr="0082646B" w:rsidRDefault="0082646B" w:rsidP="0082646B">
      <w:pPr>
        <w:ind w:left="1710" w:hanging="450"/>
        <w:rPr>
          <w:rFonts w:asciiTheme="minorHAnsi" w:eastAsiaTheme="minorHAnsi" w:hAnsiTheme="minorHAnsi" w:cstheme="minorBidi"/>
          <w:sz w:val="22"/>
          <w:szCs w:val="22"/>
        </w:rPr>
      </w:pPr>
      <w:r>
        <w:rPr>
          <w:noProof/>
        </w:rPr>
        <w:drawing>
          <wp:inline distT="0" distB="0" distL="0" distR="0" wp14:anchorId="6E740CD6" wp14:editId="79725683">
            <wp:extent cx="4576891" cy="2103120"/>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8"/>
                    <a:stretch>
                      <a:fillRect/>
                    </a:stretch>
                  </pic:blipFill>
                  <pic:spPr>
                    <a:xfrm>
                      <a:off x="0" y="0"/>
                      <a:ext cx="4576891" cy="2103120"/>
                    </a:xfrm>
                    <a:prstGeom prst="rect">
                      <a:avLst/>
                    </a:prstGeom>
                  </pic:spPr>
                </pic:pic>
              </a:graphicData>
            </a:graphic>
          </wp:inline>
        </w:drawing>
      </w:r>
    </w:p>
    <w:p w14:paraId="06AD750B" w14:textId="255D5184" w:rsidR="0024708A" w:rsidRDefault="0082646B" w:rsidP="0024708A">
      <w:pPr>
        <w:pStyle w:val="ListParagraph"/>
        <w:ind w:left="900"/>
        <w:rPr>
          <w:rFonts w:asciiTheme="minorHAnsi" w:eastAsiaTheme="minorHAnsi" w:hAnsiTheme="minorHAnsi" w:cstheme="minorBidi"/>
          <w:sz w:val="22"/>
          <w:szCs w:val="22"/>
        </w:rPr>
      </w:pPr>
      <w:r w:rsidRPr="0082646B">
        <w:rPr>
          <w:rFonts w:asciiTheme="minorHAnsi" w:eastAsiaTheme="minorHAnsi" w:hAnsiTheme="minorHAnsi" w:cstheme="minorBidi"/>
          <w:b/>
          <w:bCs/>
          <w:sz w:val="22"/>
          <w:szCs w:val="22"/>
          <w:u w:val="single"/>
        </w:rPr>
        <w:t>Electricity Main Meter Reading:</w:t>
      </w:r>
      <w:r w:rsidRPr="0082646B">
        <w:rPr>
          <w:rFonts w:asciiTheme="minorHAnsi" w:eastAsiaTheme="minorHAnsi" w:hAnsiTheme="minorHAnsi" w:cstheme="minorBidi"/>
          <w:b/>
          <w:bCs/>
          <w:sz w:val="22"/>
          <w:szCs w:val="22"/>
        </w:rPr>
        <w:t xml:space="preserve"> </w:t>
      </w:r>
      <w:r w:rsidRPr="0082646B">
        <w:rPr>
          <w:rFonts w:asciiTheme="minorHAnsi" w:eastAsiaTheme="minorHAnsi" w:hAnsiTheme="minorHAnsi" w:cstheme="minorBidi"/>
          <w:sz w:val="22"/>
          <w:szCs w:val="22"/>
        </w:rPr>
        <w:t>The Nexus meter LCD shows the current cumulative energy consumed in (kWh) and the maximum demand (Peak) in (kW). Figure 3 shows how to read the energy consumption (kWh). Figure 4 shows how to read the demand (kW).</w:t>
      </w:r>
    </w:p>
    <w:p w14:paraId="080CEB94" w14:textId="72B65033" w:rsidR="0014063B" w:rsidRDefault="0014063B" w:rsidP="0024708A">
      <w:pPr>
        <w:pStyle w:val="ListParagraph"/>
        <w:ind w:left="900"/>
        <w:rPr>
          <w:rFonts w:asciiTheme="minorHAnsi" w:eastAsiaTheme="minorHAnsi" w:hAnsiTheme="minorHAnsi" w:cstheme="minorBidi"/>
          <w:sz w:val="22"/>
          <w:szCs w:val="22"/>
        </w:rPr>
      </w:pPr>
    </w:p>
    <w:p w14:paraId="572FA0A6" w14:textId="410B1583" w:rsidR="0014063B" w:rsidRDefault="0014063B" w:rsidP="0014063B">
      <w:pPr>
        <w:pStyle w:val="ListParagraph"/>
        <w:ind w:left="900"/>
        <w:jc w:val="center"/>
        <w:rPr>
          <w:rFonts w:asciiTheme="minorHAnsi" w:eastAsiaTheme="minorHAnsi" w:hAnsiTheme="minorHAnsi" w:cstheme="minorBidi"/>
          <w:sz w:val="22"/>
          <w:szCs w:val="22"/>
        </w:rPr>
      </w:pPr>
      <w:r>
        <w:rPr>
          <w:noProof/>
        </w:rPr>
        <w:drawing>
          <wp:inline distT="0" distB="0" distL="0" distR="0" wp14:anchorId="61451875" wp14:editId="6331AD4A">
            <wp:extent cx="4564730" cy="2560320"/>
            <wp:effectExtent l="0" t="0" r="762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9"/>
                    <a:stretch>
                      <a:fillRect/>
                    </a:stretch>
                  </pic:blipFill>
                  <pic:spPr>
                    <a:xfrm>
                      <a:off x="0" y="0"/>
                      <a:ext cx="4564730" cy="2560320"/>
                    </a:xfrm>
                    <a:prstGeom prst="rect">
                      <a:avLst/>
                    </a:prstGeom>
                  </pic:spPr>
                </pic:pic>
              </a:graphicData>
            </a:graphic>
          </wp:inline>
        </w:drawing>
      </w:r>
    </w:p>
    <w:p w14:paraId="0F8887E0" w14:textId="6A79F5AF" w:rsidR="0014063B" w:rsidRDefault="0014063B" w:rsidP="0014063B">
      <w:pPr>
        <w:pStyle w:val="ListParagraph"/>
        <w:ind w:left="900"/>
        <w:jc w:val="center"/>
        <w:rPr>
          <w:rFonts w:asciiTheme="minorHAnsi" w:eastAsiaTheme="minorHAnsi" w:hAnsiTheme="minorHAnsi" w:cstheme="minorBidi"/>
          <w:sz w:val="22"/>
          <w:szCs w:val="22"/>
        </w:rPr>
      </w:pPr>
      <w:r>
        <w:rPr>
          <w:noProof/>
        </w:rPr>
        <w:lastRenderedPageBreak/>
        <w:drawing>
          <wp:inline distT="0" distB="0" distL="0" distR="0" wp14:anchorId="5AEE1E2C" wp14:editId="2F2646E1">
            <wp:extent cx="4254368" cy="2377440"/>
            <wp:effectExtent l="0" t="0" r="0" b="381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0"/>
                    <a:stretch>
                      <a:fillRect/>
                    </a:stretch>
                  </pic:blipFill>
                  <pic:spPr>
                    <a:xfrm>
                      <a:off x="0" y="0"/>
                      <a:ext cx="4254368" cy="2377440"/>
                    </a:xfrm>
                    <a:prstGeom prst="rect">
                      <a:avLst/>
                    </a:prstGeom>
                  </pic:spPr>
                </pic:pic>
              </a:graphicData>
            </a:graphic>
          </wp:inline>
        </w:drawing>
      </w:r>
    </w:p>
    <w:p w14:paraId="63D33382" w14:textId="03620B2F" w:rsidR="0014063B" w:rsidRPr="0082646B" w:rsidRDefault="0014063B" w:rsidP="0014063B">
      <w:pPr>
        <w:pStyle w:val="ListParagraph"/>
        <w:ind w:left="900"/>
        <w:rPr>
          <w:rFonts w:asciiTheme="minorHAnsi" w:eastAsiaTheme="minorHAnsi" w:hAnsiTheme="minorHAnsi" w:cstheme="minorBidi"/>
          <w:sz w:val="22"/>
          <w:szCs w:val="22"/>
        </w:rPr>
      </w:pPr>
      <w:r w:rsidRPr="0014063B">
        <w:rPr>
          <w:rFonts w:asciiTheme="minorHAnsi" w:eastAsiaTheme="minorHAnsi" w:hAnsiTheme="minorHAnsi" w:cstheme="minorBidi"/>
          <w:b/>
          <w:bCs/>
          <w:sz w:val="22"/>
          <w:szCs w:val="22"/>
          <w:u w:val="single"/>
        </w:rPr>
        <w:t>Electricity Meter (kW) Demand Reset:</w:t>
      </w:r>
      <w:r w:rsidRPr="0014063B">
        <w:rPr>
          <w:rFonts w:asciiTheme="minorHAnsi" w:eastAsiaTheme="minorHAnsi" w:hAnsiTheme="minorHAnsi" w:cstheme="minorBidi"/>
          <w:sz w:val="22"/>
          <w:szCs w:val="22"/>
        </w:rPr>
        <w:t xml:space="preserve"> After reading the maximum demand (Peak) in (kW), reset the meter to begin a new demand period by pushing the pin in. Display and location of the reset pin is shown in Figure 5.</w:t>
      </w:r>
    </w:p>
    <w:p w14:paraId="48206200" w14:textId="6E70F86F" w:rsidR="0082646B" w:rsidRDefault="0082646B" w:rsidP="0024708A">
      <w:pPr>
        <w:pStyle w:val="ListParagraph"/>
        <w:ind w:left="900"/>
        <w:rPr>
          <w:rFonts w:asciiTheme="minorHAnsi" w:eastAsiaTheme="minorHAnsi" w:hAnsiTheme="minorHAnsi" w:cstheme="minorBidi"/>
          <w:b/>
          <w:bCs/>
          <w:sz w:val="22"/>
          <w:szCs w:val="22"/>
        </w:rPr>
      </w:pPr>
    </w:p>
    <w:p w14:paraId="7EF7B6ED" w14:textId="4AE8C420" w:rsidR="0014063B" w:rsidRDefault="0014063B" w:rsidP="0014063B">
      <w:pPr>
        <w:pStyle w:val="ListParagraph"/>
        <w:ind w:left="900"/>
        <w:jc w:val="center"/>
        <w:rPr>
          <w:rFonts w:asciiTheme="minorHAnsi" w:eastAsiaTheme="minorHAnsi" w:hAnsiTheme="minorHAnsi" w:cstheme="minorBidi"/>
          <w:b/>
          <w:bCs/>
          <w:sz w:val="22"/>
          <w:szCs w:val="22"/>
        </w:rPr>
      </w:pPr>
      <w:r>
        <w:rPr>
          <w:noProof/>
        </w:rPr>
        <w:drawing>
          <wp:inline distT="0" distB="0" distL="0" distR="0" wp14:anchorId="021237AF" wp14:editId="0519D40E">
            <wp:extent cx="4439553" cy="27432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1"/>
                    <a:stretch>
                      <a:fillRect/>
                    </a:stretch>
                  </pic:blipFill>
                  <pic:spPr>
                    <a:xfrm>
                      <a:off x="0" y="0"/>
                      <a:ext cx="4439553" cy="2743200"/>
                    </a:xfrm>
                    <a:prstGeom prst="rect">
                      <a:avLst/>
                    </a:prstGeom>
                  </pic:spPr>
                </pic:pic>
              </a:graphicData>
            </a:graphic>
          </wp:inline>
        </w:drawing>
      </w:r>
    </w:p>
    <w:p w14:paraId="5EB8CB73" w14:textId="392388B3" w:rsidR="0014063B" w:rsidRDefault="0014063B" w:rsidP="0014063B">
      <w:pPr>
        <w:pStyle w:val="ListParagraph"/>
        <w:ind w:left="900"/>
        <w:rPr>
          <w:rFonts w:asciiTheme="minorHAnsi" w:eastAsiaTheme="minorHAnsi" w:hAnsiTheme="minorHAnsi" w:cstheme="minorBidi"/>
          <w:sz w:val="22"/>
          <w:szCs w:val="22"/>
        </w:rPr>
      </w:pPr>
      <w:r w:rsidRPr="0014063B">
        <w:rPr>
          <w:rFonts w:asciiTheme="minorHAnsi" w:eastAsiaTheme="minorHAnsi" w:hAnsiTheme="minorHAnsi" w:cstheme="minorBidi"/>
          <w:sz w:val="22"/>
          <w:szCs w:val="22"/>
        </w:rPr>
        <w:t xml:space="preserve">B. </w:t>
      </w:r>
      <w:r w:rsidRPr="00A763F3">
        <w:rPr>
          <w:rFonts w:asciiTheme="minorHAnsi" w:eastAsiaTheme="minorHAnsi" w:hAnsiTheme="minorHAnsi" w:cstheme="minorBidi"/>
          <w:b/>
          <w:bCs/>
          <w:sz w:val="22"/>
          <w:szCs w:val="22"/>
        </w:rPr>
        <w:t>SHARK 200:</w:t>
      </w:r>
      <w:r w:rsidRPr="0014063B">
        <w:rPr>
          <w:rFonts w:asciiTheme="minorHAnsi" w:eastAsiaTheme="minorHAnsi" w:hAnsiTheme="minorHAnsi" w:cstheme="minorBidi"/>
          <w:sz w:val="22"/>
          <w:szCs w:val="22"/>
        </w:rPr>
        <w:t xml:space="preserve"> A Submeter measures the electricity consumed by specific equipment in a building/facility. Typical loads measured by a Shark 200 include lighting, mechanical equipment, or an entire food service operation like Taco Bell/Wing Street. Electricity </w:t>
      </w:r>
      <w:r w:rsidRPr="0014063B">
        <w:rPr>
          <w:rFonts w:asciiTheme="minorHAnsi" w:eastAsiaTheme="minorHAnsi" w:hAnsiTheme="minorHAnsi" w:cstheme="minorBidi"/>
          <w:b/>
          <w:bCs/>
          <w:sz w:val="22"/>
          <w:szCs w:val="22"/>
          <w:u w:val="single"/>
        </w:rPr>
        <w:t>Submeter “SHARK” ID:</w:t>
      </w:r>
      <w:r w:rsidRPr="0014063B">
        <w:rPr>
          <w:rFonts w:asciiTheme="minorHAnsi" w:eastAsiaTheme="minorHAnsi" w:hAnsiTheme="minorHAnsi" w:cstheme="minorBidi"/>
          <w:sz w:val="22"/>
          <w:szCs w:val="22"/>
        </w:rPr>
        <w:t xml:space="preserve"> The submeter’s Meter ID is </w:t>
      </w:r>
      <w:proofErr w:type="gramStart"/>
      <w:r w:rsidRPr="0014063B">
        <w:rPr>
          <w:rFonts w:asciiTheme="minorHAnsi" w:eastAsiaTheme="minorHAnsi" w:hAnsiTheme="minorHAnsi" w:cstheme="minorBidi"/>
          <w:sz w:val="22"/>
          <w:szCs w:val="22"/>
        </w:rPr>
        <w:t>similar to</w:t>
      </w:r>
      <w:proofErr w:type="gramEnd"/>
      <w:r w:rsidRPr="0014063B">
        <w:rPr>
          <w:rFonts w:asciiTheme="minorHAnsi" w:eastAsiaTheme="minorHAnsi" w:hAnsiTheme="minorHAnsi" w:cstheme="minorBidi"/>
          <w:sz w:val="22"/>
          <w:szCs w:val="22"/>
        </w:rPr>
        <w:t xml:space="preserve"> the main meter ID, with a capital letter added to the right side (A, B, C, etc.). These letters differentiate between the lighting load, mechanical load, or other loads such as the “C” Store load at Moran Commons (Dining Hall). In Figure 6, the capital letter D, indicates that this submeter is the fourth one fed by the main electrical service that main meter (022E1) is measuring.</w:t>
      </w:r>
    </w:p>
    <w:p w14:paraId="216E3086" w14:textId="1D37F220" w:rsidR="00B8172D" w:rsidRPr="0014063B" w:rsidRDefault="00A763F3" w:rsidP="00A763F3">
      <w:pPr>
        <w:pStyle w:val="ListParagraph"/>
        <w:ind w:left="900"/>
        <w:jc w:val="center"/>
        <w:rPr>
          <w:rFonts w:asciiTheme="minorHAnsi" w:eastAsiaTheme="minorHAnsi" w:hAnsiTheme="minorHAnsi" w:cstheme="minorBidi"/>
          <w:sz w:val="22"/>
          <w:szCs w:val="22"/>
        </w:rPr>
      </w:pPr>
      <w:r>
        <w:rPr>
          <w:noProof/>
        </w:rPr>
        <w:drawing>
          <wp:inline distT="0" distB="0" distL="0" distR="0" wp14:anchorId="06507372" wp14:editId="45523061">
            <wp:extent cx="4567263" cy="1920240"/>
            <wp:effectExtent l="0" t="0" r="5080" b="3810"/>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pic:nvPicPr>
                  <pic:blipFill>
                    <a:blip r:embed="rId12"/>
                    <a:stretch>
                      <a:fillRect/>
                    </a:stretch>
                  </pic:blipFill>
                  <pic:spPr>
                    <a:xfrm>
                      <a:off x="0" y="0"/>
                      <a:ext cx="4567263" cy="1920240"/>
                    </a:xfrm>
                    <a:prstGeom prst="rect">
                      <a:avLst/>
                    </a:prstGeom>
                  </pic:spPr>
                </pic:pic>
              </a:graphicData>
            </a:graphic>
          </wp:inline>
        </w:drawing>
      </w:r>
    </w:p>
    <w:p w14:paraId="09BA9DBC" w14:textId="77777777" w:rsidR="00A763F3" w:rsidRPr="00A763F3" w:rsidRDefault="00A763F3" w:rsidP="00A763F3">
      <w:pPr>
        <w:pStyle w:val="ListParagraph"/>
        <w:ind w:left="900"/>
        <w:rPr>
          <w:rFonts w:asciiTheme="minorHAnsi" w:eastAsiaTheme="minorHAnsi" w:hAnsiTheme="minorHAnsi" w:cstheme="minorBidi"/>
          <w:sz w:val="22"/>
          <w:szCs w:val="22"/>
        </w:rPr>
      </w:pPr>
      <w:r w:rsidRPr="00A763F3">
        <w:rPr>
          <w:rFonts w:asciiTheme="minorHAnsi" w:eastAsiaTheme="minorHAnsi" w:hAnsiTheme="minorHAnsi" w:cstheme="minorBidi"/>
          <w:b/>
          <w:bCs/>
          <w:sz w:val="22"/>
          <w:szCs w:val="22"/>
        </w:rPr>
        <w:lastRenderedPageBreak/>
        <w:t xml:space="preserve">Electricity Submeter Reading: </w:t>
      </w:r>
      <w:r w:rsidRPr="00A763F3">
        <w:rPr>
          <w:rFonts w:asciiTheme="minorHAnsi" w:eastAsiaTheme="minorHAnsi" w:hAnsiTheme="minorHAnsi" w:cstheme="minorBidi"/>
          <w:sz w:val="22"/>
          <w:szCs w:val="22"/>
        </w:rPr>
        <w:t>The SHARK 200 displays the cumulative energy consumed in</w:t>
      </w:r>
    </w:p>
    <w:p w14:paraId="5741F728" w14:textId="77777777" w:rsidR="00A763F3" w:rsidRPr="00A763F3" w:rsidRDefault="00A763F3" w:rsidP="00A763F3">
      <w:pPr>
        <w:pStyle w:val="ListParagraph"/>
        <w:ind w:left="900"/>
        <w:rPr>
          <w:rFonts w:asciiTheme="minorHAnsi" w:eastAsiaTheme="minorHAnsi" w:hAnsiTheme="minorHAnsi" w:cstheme="minorBidi"/>
          <w:sz w:val="22"/>
          <w:szCs w:val="22"/>
        </w:rPr>
      </w:pPr>
      <w:r w:rsidRPr="00A763F3">
        <w:rPr>
          <w:rFonts w:asciiTheme="minorHAnsi" w:eastAsiaTheme="minorHAnsi" w:hAnsiTheme="minorHAnsi" w:cstheme="minorBidi"/>
          <w:sz w:val="22"/>
          <w:szCs w:val="22"/>
        </w:rPr>
        <w:t>two rows, with each row containing 4 digits. The meter reading is obtained by combining</w:t>
      </w:r>
    </w:p>
    <w:p w14:paraId="0B93B111" w14:textId="3FF7E958" w:rsidR="0014063B" w:rsidRDefault="00A763F3" w:rsidP="00A763F3">
      <w:pPr>
        <w:pStyle w:val="ListParagraph"/>
        <w:ind w:left="900"/>
        <w:rPr>
          <w:rFonts w:asciiTheme="minorHAnsi" w:eastAsiaTheme="minorHAnsi" w:hAnsiTheme="minorHAnsi" w:cstheme="minorBidi"/>
          <w:sz w:val="22"/>
          <w:szCs w:val="22"/>
        </w:rPr>
      </w:pPr>
      <w:r w:rsidRPr="00A763F3">
        <w:rPr>
          <w:rFonts w:asciiTheme="minorHAnsi" w:eastAsiaTheme="minorHAnsi" w:hAnsiTheme="minorHAnsi" w:cstheme="minorBidi"/>
          <w:sz w:val="22"/>
          <w:szCs w:val="22"/>
        </w:rPr>
        <w:t>the two rows into one 8-digit number, as shown in Figure 7.</w:t>
      </w:r>
    </w:p>
    <w:p w14:paraId="6283212E" w14:textId="3285D31B" w:rsidR="00A763F3" w:rsidRPr="00A763F3" w:rsidRDefault="00A763F3" w:rsidP="00A763F3">
      <w:pPr>
        <w:pStyle w:val="ListParagraph"/>
        <w:ind w:left="900"/>
        <w:jc w:val="center"/>
        <w:rPr>
          <w:rFonts w:asciiTheme="minorHAnsi" w:eastAsiaTheme="minorHAnsi" w:hAnsiTheme="minorHAnsi" w:cstheme="minorBidi"/>
          <w:sz w:val="22"/>
          <w:szCs w:val="22"/>
        </w:rPr>
      </w:pPr>
      <w:r>
        <w:rPr>
          <w:noProof/>
        </w:rPr>
        <w:drawing>
          <wp:inline distT="0" distB="0" distL="0" distR="0" wp14:anchorId="1FBB2D6A" wp14:editId="6FA73FF0">
            <wp:extent cx="4811808" cy="2103120"/>
            <wp:effectExtent l="0" t="0" r="8255"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3"/>
                    <a:stretch>
                      <a:fillRect/>
                    </a:stretch>
                  </pic:blipFill>
                  <pic:spPr>
                    <a:xfrm>
                      <a:off x="0" y="0"/>
                      <a:ext cx="4811808" cy="2103120"/>
                    </a:xfrm>
                    <a:prstGeom prst="rect">
                      <a:avLst/>
                    </a:prstGeom>
                  </pic:spPr>
                </pic:pic>
              </a:graphicData>
            </a:graphic>
          </wp:inline>
        </w:drawing>
      </w:r>
    </w:p>
    <w:p w14:paraId="706D0F45" w14:textId="77777777" w:rsidR="00A763F3" w:rsidRPr="004A33E7" w:rsidRDefault="00A763F3" w:rsidP="0024708A">
      <w:pPr>
        <w:pStyle w:val="ListParagraph"/>
        <w:ind w:left="900"/>
        <w:rPr>
          <w:rFonts w:asciiTheme="minorHAnsi" w:eastAsiaTheme="minorHAnsi" w:hAnsiTheme="minorHAnsi" w:cstheme="minorBidi"/>
          <w:b/>
          <w:bCs/>
          <w:sz w:val="22"/>
          <w:szCs w:val="22"/>
        </w:rPr>
      </w:pPr>
    </w:p>
    <w:p w14:paraId="7DBF1851" w14:textId="0D35B89E" w:rsidR="00A763F3" w:rsidRPr="0051175B" w:rsidRDefault="00A763F3" w:rsidP="0051175B">
      <w:pPr>
        <w:pStyle w:val="ListParagraph"/>
        <w:numPr>
          <w:ilvl w:val="2"/>
          <w:numId w:val="27"/>
        </w:numPr>
        <w:ind w:firstLine="0"/>
        <w:rPr>
          <w:rFonts w:asciiTheme="minorHAnsi" w:eastAsiaTheme="minorHAnsi" w:hAnsiTheme="minorHAnsi" w:cstheme="minorBidi"/>
          <w:b/>
          <w:bCs/>
          <w:sz w:val="22"/>
          <w:szCs w:val="22"/>
        </w:rPr>
      </w:pPr>
      <w:r w:rsidRPr="0051175B">
        <w:rPr>
          <w:rFonts w:asciiTheme="minorHAnsi" w:eastAsiaTheme="minorHAnsi" w:hAnsiTheme="minorHAnsi" w:cstheme="minorBidi"/>
          <w:b/>
          <w:bCs/>
          <w:sz w:val="22"/>
          <w:szCs w:val="22"/>
        </w:rPr>
        <w:t>Water Meters</w:t>
      </w:r>
      <w:r w:rsidR="00936648" w:rsidRPr="0051175B">
        <w:rPr>
          <w:rFonts w:asciiTheme="minorHAnsi" w:eastAsiaTheme="minorHAnsi" w:hAnsiTheme="minorHAnsi" w:cstheme="minorBidi"/>
          <w:b/>
          <w:bCs/>
          <w:sz w:val="22"/>
          <w:szCs w:val="22"/>
        </w:rPr>
        <w:t>:</w:t>
      </w:r>
    </w:p>
    <w:p w14:paraId="18E0AD06" w14:textId="12AB7A4B" w:rsidR="00A763F3" w:rsidRDefault="00A763F3" w:rsidP="0051175B">
      <w:pPr>
        <w:pStyle w:val="ListParagraph"/>
        <w:ind w:left="1440"/>
        <w:rPr>
          <w:rFonts w:asciiTheme="minorHAnsi" w:eastAsiaTheme="minorHAnsi" w:hAnsiTheme="minorHAnsi" w:cstheme="minorBidi"/>
          <w:sz w:val="22"/>
          <w:szCs w:val="22"/>
        </w:rPr>
      </w:pPr>
      <w:r w:rsidRPr="00A763F3">
        <w:rPr>
          <w:rFonts w:asciiTheme="minorHAnsi" w:eastAsiaTheme="minorHAnsi" w:hAnsiTheme="minorHAnsi" w:cstheme="minorBidi"/>
          <w:sz w:val="22"/>
          <w:szCs w:val="22"/>
        </w:rPr>
        <w:t>These meters measure the cumulative water consumption in “Cubic Feet” or in “Gallons”. The City of Greensboro Water Resources Department measures the water provided to the campus in units of Centum Cubic Feet (CCF) (Hundred Cubic Feet), which is why most of the meters on campus measure water consumption in Cubic Feet. Some of the buildings have a compound or dual register water meter, that consists of one low and one</w:t>
      </w:r>
      <w:r>
        <w:rPr>
          <w:rFonts w:asciiTheme="minorHAnsi" w:eastAsiaTheme="minorHAnsi" w:hAnsiTheme="minorHAnsi" w:cstheme="minorBidi"/>
          <w:sz w:val="22"/>
          <w:szCs w:val="22"/>
        </w:rPr>
        <w:t xml:space="preserve"> </w:t>
      </w:r>
      <w:r w:rsidRPr="00A763F3">
        <w:rPr>
          <w:rFonts w:asciiTheme="minorHAnsi" w:eastAsiaTheme="minorHAnsi" w:hAnsiTheme="minorHAnsi" w:cstheme="minorBidi"/>
          <w:sz w:val="22"/>
          <w:szCs w:val="22"/>
        </w:rPr>
        <w:t>high register. The high register measures higher flow rates of water consumption, while the low register captures the lower flow rate consumption as shown in Figure 9.</w:t>
      </w:r>
    </w:p>
    <w:p w14:paraId="577F4126" w14:textId="77777777" w:rsidR="00CB4196" w:rsidRPr="00A763F3" w:rsidRDefault="00CB4196" w:rsidP="00A763F3">
      <w:pPr>
        <w:pStyle w:val="ListParagraph"/>
        <w:ind w:left="900"/>
        <w:rPr>
          <w:rFonts w:asciiTheme="minorHAnsi" w:eastAsiaTheme="minorHAnsi" w:hAnsiTheme="minorHAnsi" w:cstheme="minorBidi"/>
          <w:sz w:val="22"/>
          <w:szCs w:val="22"/>
        </w:rPr>
      </w:pPr>
    </w:p>
    <w:p w14:paraId="6E188AB7" w14:textId="61F76F36" w:rsidR="00CB4196" w:rsidRPr="00CB4196" w:rsidRDefault="00A763F3" w:rsidP="00CB4196">
      <w:pPr>
        <w:pStyle w:val="ListParagraph"/>
        <w:numPr>
          <w:ilvl w:val="0"/>
          <w:numId w:val="21"/>
        </w:numPr>
        <w:rPr>
          <w:rFonts w:asciiTheme="minorHAnsi" w:eastAsiaTheme="minorHAnsi" w:hAnsiTheme="minorHAnsi" w:cstheme="minorBidi"/>
          <w:b/>
          <w:bCs/>
          <w:sz w:val="22"/>
          <w:szCs w:val="22"/>
        </w:rPr>
      </w:pPr>
      <w:r w:rsidRPr="00CB4196">
        <w:rPr>
          <w:rFonts w:asciiTheme="minorHAnsi" w:eastAsiaTheme="minorHAnsi" w:hAnsiTheme="minorHAnsi" w:cstheme="minorBidi"/>
          <w:b/>
          <w:bCs/>
          <w:sz w:val="22"/>
          <w:szCs w:val="22"/>
        </w:rPr>
        <w:t xml:space="preserve">Water Meter Reading: </w:t>
      </w:r>
      <w:r w:rsidRPr="00CB4196">
        <w:rPr>
          <w:rFonts w:asciiTheme="minorHAnsi" w:eastAsiaTheme="minorHAnsi" w:hAnsiTheme="minorHAnsi" w:cstheme="minorBidi"/>
          <w:sz w:val="22"/>
          <w:szCs w:val="22"/>
        </w:rPr>
        <w:t>The water meter shown in Figure 8 displays the cumulative water consumed in Gallons.</w:t>
      </w:r>
    </w:p>
    <w:p w14:paraId="4FD0A735" w14:textId="6F11F904" w:rsidR="00CB4196" w:rsidRPr="00CB4196" w:rsidRDefault="00CB4196" w:rsidP="00CB4196">
      <w:pPr>
        <w:ind w:firstLine="630"/>
        <w:jc w:val="center"/>
        <w:rPr>
          <w:rFonts w:asciiTheme="minorHAnsi" w:eastAsiaTheme="minorHAnsi" w:hAnsiTheme="minorHAnsi" w:cstheme="minorBidi"/>
          <w:b/>
          <w:bCs/>
          <w:sz w:val="22"/>
          <w:szCs w:val="22"/>
        </w:rPr>
      </w:pPr>
      <w:r>
        <w:rPr>
          <w:noProof/>
        </w:rPr>
        <w:drawing>
          <wp:inline distT="0" distB="0" distL="0" distR="0" wp14:anchorId="1F8AFB07" wp14:editId="79C85DF6">
            <wp:extent cx="4297305" cy="1828800"/>
            <wp:effectExtent l="0" t="0" r="8255" b="0"/>
            <wp:docPr id="14" name="Picture 14"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device, gauge&#10;&#10;Description automatically generated"/>
                    <pic:cNvPicPr/>
                  </pic:nvPicPr>
                  <pic:blipFill>
                    <a:blip r:embed="rId14"/>
                    <a:stretch>
                      <a:fillRect/>
                    </a:stretch>
                  </pic:blipFill>
                  <pic:spPr>
                    <a:xfrm>
                      <a:off x="0" y="0"/>
                      <a:ext cx="4297305" cy="1828800"/>
                    </a:xfrm>
                    <a:prstGeom prst="rect">
                      <a:avLst/>
                    </a:prstGeom>
                  </pic:spPr>
                </pic:pic>
              </a:graphicData>
            </a:graphic>
          </wp:inline>
        </w:drawing>
      </w:r>
    </w:p>
    <w:p w14:paraId="4BBB8543" w14:textId="55EE39E8" w:rsidR="0024708A" w:rsidRPr="00CB4196" w:rsidRDefault="00CB4196" w:rsidP="00CB4196">
      <w:pPr>
        <w:pStyle w:val="ListParagraph"/>
        <w:numPr>
          <w:ilvl w:val="0"/>
          <w:numId w:val="21"/>
        </w:numPr>
        <w:rPr>
          <w:rFonts w:asciiTheme="minorHAnsi" w:eastAsiaTheme="minorHAnsi" w:hAnsiTheme="minorHAnsi" w:cstheme="minorBidi"/>
          <w:sz w:val="22"/>
          <w:szCs w:val="22"/>
        </w:rPr>
      </w:pPr>
      <w:r w:rsidRPr="00CB4196">
        <w:rPr>
          <w:rFonts w:asciiTheme="minorHAnsi" w:eastAsiaTheme="minorHAnsi" w:hAnsiTheme="minorHAnsi" w:cstheme="minorBidi"/>
          <w:b/>
          <w:bCs/>
          <w:sz w:val="22"/>
          <w:szCs w:val="22"/>
        </w:rPr>
        <w:t>Compound Water Meter:</w:t>
      </w:r>
      <w:r w:rsidRPr="00CB4196">
        <w:rPr>
          <w:rFonts w:asciiTheme="minorHAnsi" w:eastAsiaTheme="minorHAnsi" w:hAnsiTheme="minorHAnsi" w:cstheme="minorBidi"/>
          <w:sz w:val="22"/>
          <w:szCs w:val="22"/>
        </w:rPr>
        <w:t xml:space="preserve"> This meter has a High Register and Low Register. The High Register usually has one or more fixed zeros. The fixed zeros should be “boxed in” and clearly indicated in the Logbook. Figures 10 &amp; 11 display the High and Low Register meter reading.</w:t>
      </w:r>
    </w:p>
    <w:p w14:paraId="09764FAC" w14:textId="5B0DC6BE" w:rsidR="00CB4196" w:rsidRDefault="00CB4196" w:rsidP="00CB4196">
      <w:pPr>
        <w:ind w:left="1440" w:hanging="630"/>
        <w:jc w:val="center"/>
        <w:rPr>
          <w:rFonts w:asciiTheme="minorHAnsi" w:eastAsiaTheme="minorHAnsi" w:hAnsiTheme="minorHAnsi" w:cstheme="minorBidi"/>
          <w:sz w:val="22"/>
          <w:szCs w:val="22"/>
        </w:rPr>
      </w:pPr>
      <w:r>
        <w:rPr>
          <w:noProof/>
        </w:rPr>
        <w:lastRenderedPageBreak/>
        <w:drawing>
          <wp:inline distT="0" distB="0" distL="0" distR="0" wp14:anchorId="03CC421F" wp14:editId="27AC2C62">
            <wp:extent cx="4366259" cy="2560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6259" cy="2560320"/>
                    </a:xfrm>
                    <a:prstGeom prst="rect">
                      <a:avLst/>
                    </a:prstGeom>
                  </pic:spPr>
                </pic:pic>
              </a:graphicData>
            </a:graphic>
          </wp:inline>
        </w:drawing>
      </w:r>
    </w:p>
    <w:p w14:paraId="3A8E4A27" w14:textId="18516689" w:rsidR="00CB4196" w:rsidRDefault="00CB4196" w:rsidP="00CB4196">
      <w:pPr>
        <w:ind w:left="1440" w:hanging="630"/>
        <w:jc w:val="center"/>
        <w:rPr>
          <w:rFonts w:asciiTheme="minorHAnsi" w:eastAsiaTheme="minorHAnsi" w:hAnsiTheme="minorHAnsi" w:cstheme="minorBidi"/>
          <w:sz w:val="22"/>
          <w:szCs w:val="22"/>
        </w:rPr>
      </w:pPr>
      <w:r>
        <w:rPr>
          <w:noProof/>
        </w:rPr>
        <w:drawing>
          <wp:inline distT="0" distB="0" distL="0" distR="0" wp14:anchorId="6D40D5B7" wp14:editId="3BFA9C77">
            <wp:extent cx="4344717" cy="2377440"/>
            <wp:effectExtent l="0" t="0" r="0" b="3810"/>
            <wp:docPr id="16" name="Picture 16" descr="A close-up of a stopwa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topwatch&#10;&#10;Description automatically generated with medium confidence"/>
                    <pic:cNvPicPr/>
                  </pic:nvPicPr>
                  <pic:blipFill>
                    <a:blip r:embed="rId16"/>
                    <a:stretch>
                      <a:fillRect/>
                    </a:stretch>
                  </pic:blipFill>
                  <pic:spPr>
                    <a:xfrm>
                      <a:off x="0" y="0"/>
                      <a:ext cx="4344717" cy="2377440"/>
                    </a:xfrm>
                    <a:prstGeom prst="rect">
                      <a:avLst/>
                    </a:prstGeom>
                  </pic:spPr>
                </pic:pic>
              </a:graphicData>
            </a:graphic>
          </wp:inline>
        </w:drawing>
      </w:r>
    </w:p>
    <w:p w14:paraId="05D75F6E" w14:textId="11F5C132" w:rsidR="00CB4196" w:rsidRDefault="00CB4196" w:rsidP="00CB4196">
      <w:pPr>
        <w:ind w:left="1440" w:hanging="630"/>
        <w:jc w:val="center"/>
        <w:rPr>
          <w:rFonts w:asciiTheme="minorHAnsi" w:eastAsiaTheme="minorHAnsi" w:hAnsiTheme="minorHAnsi" w:cstheme="minorBidi"/>
          <w:sz w:val="22"/>
          <w:szCs w:val="22"/>
        </w:rPr>
      </w:pPr>
      <w:r>
        <w:rPr>
          <w:noProof/>
        </w:rPr>
        <w:drawing>
          <wp:inline distT="0" distB="0" distL="0" distR="0" wp14:anchorId="481FCFD4" wp14:editId="15DE7330">
            <wp:extent cx="4288283" cy="1920240"/>
            <wp:effectExtent l="0" t="0" r="0" b="3810"/>
            <wp:docPr id="17" name="Picture 17" descr="A close-up of a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clock&#10;&#10;Description automatically generated with medium confidence"/>
                    <pic:cNvPicPr/>
                  </pic:nvPicPr>
                  <pic:blipFill>
                    <a:blip r:embed="rId17"/>
                    <a:stretch>
                      <a:fillRect/>
                    </a:stretch>
                  </pic:blipFill>
                  <pic:spPr>
                    <a:xfrm>
                      <a:off x="0" y="0"/>
                      <a:ext cx="4288283" cy="1920240"/>
                    </a:xfrm>
                    <a:prstGeom prst="rect">
                      <a:avLst/>
                    </a:prstGeom>
                  </pic:spPr>
                </pic:pic>
              </a:graphicData>
            </a:graphic>
          </wp:inline>
        </w:drawing>
      </w:r>
    </w:p>
    <w:p w14:paraId="4A2F40A0" w14:textId="77777777" w:rsidR="00CB4196" w:rsidRDefault="00CB4196" w:rsidP="00471A7B">
      <w:pPr>
        <w:ind w:left="1440" w:hanging="630"/>
        <w:rPr>
          <w:rFonts w:asciiTheme="minorHAnsi" w:eastAsiaTheme="minorHAnsi" w:hAnsiTheme="minorHAnsi" w:cstheme="minorBidi"/>
          <w:sz w:val="22"/>
          <w:szCs w:val="22"/>
        </w:rPr>
      </w:pPr>
    </w:p>
    <w:p w14:paraId="0A4FDBB3" w14:textId="24265419" w:rsidR="0024708A" w:rsidRDefault="0051175B" w:rsidP="00F93E48">
      <w:pPr>
        <w:pStyle w:val="ListParagraph"/>
        <w:ind w:left="810"/>
        <w:rPr>
          <w:rFonts w:asciiTheme="minorHAnsi" w:eastAsiaTheme="minorHAnsi" w:hAnsiTheme="minorHAnsi" w:cstheme="minorBidi"/>
          <w:b/>
          <w:bCs/>
          <w:sz w:val="22"/>
          <w:szCs w:val="22"/>
        </w:rPr>
      </w:pPr>
      <w:r>
        <w:rPr>
          <w:rFonts w:asciiTheme="minorHAnsi" w:eastAsiaTheme="minorHAnsi" w:hAnsiTheme="minorHAnsi" w:cstheme="minorBidi"/>
          <w:b/>
          <w:bCs/>
          <w:sz w:val="22"/>
          <w:szCs w:val="22"/>
        </w:rPr>
        <w:t xml:space="preserve">3.1.3 </w:t>
      </w:r>
      <w:r w:rsidR="00B7117B">
        <w:rPr>
          <w:rFonts w:asciiTheme="minorHAnsi" w:eastAsiaTheme="minorHAnsi" w:hAnsiTheme="minorHAnsi" w:cstheme="minorBidi"/>
          <w:b/>
          <w:bCs/>
          <w:sz w:val="22"/>
          <w:szCs w:val="22"/>
        </w:rPr>
        <w:t>Chilled Water Meter</w:t>
      </w:r>
      <w:r w:rsidR="00317646">
        <w:rPr>
          <w:rFonts w:asciiTheme="minorHAnsi" w:eastAsiaTheme="minorHAnsi" w:hAnsiTheme="minorHAnsi" w:cstheme="minorBidi"/>
          <w:b/>
          <w:bCs/>
          <w:sz w:val="22"/>
          <w:szCs w:val="22"/>
        </w:rPr>
        <w:t>:</w:t>
      </w:r>
    </w:p>
    <w:p w14:paraId="00AC44C1" w14:textId="4CB66E92" w:rsidR="00B7117B" w:rsidRDefault="00B7117B" w:rsidP="0051175B">
      <w:pPr>
        <w:pStyle w:val="ListParagraph"/>
        <w:numPr>
          <w:ilvl w:val="0"/>
          <w:numId w:val="22"/>
        </w:numPr>
        <w:ind w:hanging="180"/>
        <w:rPr>
          <w:rFonts w:asciiTheme="minorHAnsi" w:eastAsiaTheme="minorHAnsi" w:hAnsiTheme="minorHAnsi" w:cstheme="minorBidi"/>
          <w:sz w:val="22"/>
          <w:szCs w:val="22"/>
        </w:rPr>
      </w:pPr>
      <w:r w:rsidRPr="00B7117B">
        <w:rPr>
          <w:rFonts w:asciiTheme="minorHAnsi" w:eastAsiaTheme="minorHAnsi" w:hAnsiTheme="minorHAnsi" w:cstheme="minorBidi"/>
          <w:sz w:val="22"/>
          <w:szCs w:val="22"/>
        </w:rPr>
        <w:t>These meters measure the total energy consumed over time in ton-hours and the instantaneous demand in tons received from the chiller plant to cool the facility. One ton of cooling = 12,000 Btu/hr. Only some of the buildings served by the chiller plant have these meters. These meters are located inside the mechanical room.</w:t>
      </w:r>
    </w:p>
    <w:p w14:paraId="0DBCC1AA" w14:textId="77777777" w:rsidR="00B7117B" w:rsidRDefault="00B7117B" w:rsidP="00B7117B">
      <w:pPr>
        <w:pStyle w:val="ListParagraph"/>
        <w:ind w:left="1620"/>
        <w:rPr>
          <w:rFonts w:asciiTheme="minorHAnsi" w:eastAsiaTheme="minorHAnsi" w:hAnsiTheme="minorHAnsi" w:cstheme="minorBidi"/>
          <w:sz w:val="22"/>
          <w:szCs w:val="22"/>
        </w:rPr>
      </w:pPr>
    </w:p>
    <w:p w14:paraId="3D45A56A" w14:textId="7224F819" w:rsidR="00B7117B" w:rsidRPr="00B7117B" w:rsidRDefault="00B7117B" w:rsidP="00206258">
      <w:pPr>
        <w:pStyle w:val="ListParagraph"/>
        <w:numPr>
          <w:ilvl w:val="1"/>
          <w:numId w:val="22"/>
        </w:numPr>
        <w:rPr>
          <w:rFonts w:asciiTheme="minorHAnsi" w:eastAsiaTheme="minorHAnsi" w:hAnsiTheme="minorHAnsi" w:cstheme="minorBidi"/>
          <w:sz w:val="22"/>
          <w:szCs w:val="22"/>
        </w:rPr>
      </w:pPr>
      <w:r w:rsidRPr="00B7117B">
        <w:rPr>
          <w:rFonts w:asciiTheme="minorHAnsi" w:eastAsiaTheme="minorHAnsi" w:hAnsiTheme="minorHAnsi" w:cstheme="minorBidi"/>
          <w:b/>
          <w:bCs/>
          <w:sz w:val="22"/>
          <w:szCs w:val="22"/>
        </w:rPr>
        <w:t>Chilled Water Meter Reading:</w:t>
      </w:r>
      <w:r w:rsidRPr="00B7117B">
        <w:rPr>
          <w:rFonts w:asciiTheme="minorHAnsi" w:eastAsiaTheme="minorHAnsi" w:hAnsiTheme="minorHAnsi" w:cstheme="minorBidi"/>
          <w:sz w:val="22"/>
          <w:szCs w:val="22"/>
        </w:rPr>
        <w:t xml:space="preserve"> Figure 12 shows a Chilled Water Meter ID and reading.</w:t>
      </w:r>
    </w:p>
    <w:p w14:paraId="480D320B" w14:textId="617F3142" w:rsidR="00B7117B" w:rsidRPr="00B7117B" w:rsidRDefault="00B7117B" w:rsidP="00B7117B">
      <w:pPr>
        <w:pStyle w:val="ListParagraph"/>
        <w:ind w:left="1620"/>
        <w:jc w:val="center"/>
        <w:rPr>
          <w:rFonts w:asciiTheme="minorHAnsi" w:eastAsiaTheme="minorHAnsi" w:hAnsiTheme="minorHAnsi" w:cstheme="minorBidi"/>
          <w:sz w:val="22"/>
          <w:szCs w:val="22"/>
        </w:rPr>
      </w:pPr>
      <w:r>
        <w:rPr>
          <w:noProof/>
        </w:rPr>
        <w:lastRenderedPageBreak/>
        <w:drawing>
          <wp:inline distT="0" distB="0" distL="0" distR="0" wp14:anchorId="67919155" wp14:editId="5B1626A6">
            <wp:extent cx="4315119" cy="1737360"/>
            <wp:effectExtent l="0" t="0" r="9525"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8"/>
                    <a:stretch>
                      <a:fillRect/>
                    </a:stretch>
                  </pic:blipFill>
                  <pic:spPr>
                    <a:xfrm>
                      <a:off x="0" y="0"/>
                      <a:ext cx="4315119" cy="1737360"/>
                    </a:xfrm>
                    <a:prstGeom prst="rect">
                      <a:avLst/>
                    </a:prstGeom>
                  </pic:spPr>
                </pic:pic>
              </a:graphicData>
            </a:graphic>
          </wp:inline>
        </w:drawing>
      </w:r>
    </w:p>
    <w:p w14:paraId="37466183" w14:textId="22DCFC83" w:rsidR="00317646" w:rsidRDefault="00317646" w:rsidP="00317646">
      <w:pPr>
        <w:pStyle w:val="ListParagraph"/>
        <w:ind w:left="1440" w:hanging="533"/>
        <w:rPr>
          <w:rFonts w:asciiTheme="minorHAnsi" w:eastAsiaTheme="minorHAnsi" w:hAnsiTheme="minorHAnsi" w:cstheme="minorBidi"/>
          <w:sz w:val="22"/>
          <w:szCs w:val="22"/>
        </w:rPr>
      </w:pPr>
    </w:p>
    <w:p w14:paraId="12D00350" w14:textId="77777777" w:rsidR="00F524D8" w:rsidRPr="0024708A" w:rsidRDefault="00F524D8" w:rsidP="00317646">
      <w:pPr>
        <w:pStyle w:val="ListParagraph"/>
        <w:ind w:left="1440" w:hanging="533"/>
        <w:rPr>
          <w:rFonts w:asciiTheme="minorHAnsi" w:eastAsiaTheme="minorHAnsi" w:hAnsiTheme="minorHAnsi" w:cstheme="minorBidi"/>
          <w:sz w:val="22"/>
          <w:szCs w:val="22"/>
        </w:rPr>
      </w:pPr>
    </w:p>
    <w:p w14:paraId="69E58654" w14:textId="11204E44" w:rsidR="0024708A" w:rsidRDefault="00B7117B" w:rsidP="0051175B">
      <w:pPr>
        <w:pStyle w:val="ListParagraph"/>
        <w:numPr>
          <w:ilvl w:val="2"/>
          <w:numId w:val="27"/>
        </w:numPr>
        <w:ind w:firstLine="180"/>
        <w:rPr>
          <w:rFonts w:asciiTheme="minorHAnsi" w:eastAsiaTheme="minorHAnsi" w:hAnsiTheme="minorHAnsi" w:cstheme="minorBidi"/>
          <w:b/>
          <w:bCs/>
          <w:sz w:val="22"/>
          <w:szCs w:val="22"/>
        </w:rPr>
      </w:pPr>
      <w:r>
        <w:rPr>
          <w:rFonts w:asciiTheme="minorHAnsi" w:eastAsiaTheme="minorHAnsi" w:hAnsiTheme="minorHAnsi" w:cstheme="minorBidi"/>
          <w:b/>
          <w:bCs/>
          <w:sz w:val="22"/>
          <w:szCs w:val="22"/>
        </w:rPr>
        <w:t>Steam Meter</w:t>
      </w:r>
      <w:r w:rsidR="00317646">
        <w:rPr>
          <w:rFonts w:asciiTheme="minorHAnsi" w:eastAsiaTheme="minorHAnsi" w:hAnsiTheme="minorHAnsi" w:cstheme="minorBidi"/>
          <w:b/>
          <w:bCs/>
          <w:sz w:val="22"/>
          <w:szCs w:val="22"/>
        </w:rPr>
        <w:t>:</w:t>
      </w:r>
    </w:p>
    <w:p w14:paraId="15566BED" w14:textId="225B4B20" w:rsidR="00B7117B" w:rsidRDefault="007C7F6A" w:rsidP="0051175B">
      <w:pPr>
        <w:pStyle w:val="ListParagraph"/>
        <w:numPr>
          <w:ilvl w:val="0"/>
          <w:numId w:val="23"/>
        </w:numPr>
        <w:ind w:hanging="180"/>
        <w:rPr>
          <w:rFonts w:asciiTheme="minorHAnsi" w:eastAsiaTheme="minorHAnsi" w:hAnsiTheme="minorHAnsi" w:cstheme="minorBidi"/>
          <w:sz w:val="22"/>
          <w:szCs w:val="22"/>
        </w:rPr>
      </w:pPr>
      <w:r w:rsidRPr="007C7F6A">
        <w:rPr>
          <w:rFonts w:asciiTheme="minorHAnsi" w:eastAsiaTheme="minorHAnsi" w:hAnsiTheme="minorHAnsi" w:cstheme="minorBidi"/>
          <w:sz w:val="22"/>
          <w:szCs w:val="22"/>
        </w:rPr>
        <w:t>These meters measure the amount of steam consumed over time in pounds (</w:t>
      </w:r>
      <w:proofErr w:type="spellStart"/>
      <w:r w:rsidRPr="007C7F6A">
        <w:rPr>
          <w:rFonts w:asciiTheme="minorHAnsi" w:eastAsiaTheme="minorHAnsi" w:hAnsiTheme="minorHAnsi" w:cstheme="minorBidi"/>
          <w:sz w:val="22"/>
          <w:szCs w:val="22"/>
        </w:rPr>
        <w:t>lb</w:t>
      </w:r>
      <w:proofErr w:type="spellEnd"/>
      <w:r w:rsidRPr="007C7F6A">
        <w:rPr>
          <w:rFonts w:asciiTheme="minorHAnsi" w:eastAsiaTheme="minorHAnsi" w:hAnsiTheme="minorHAnsi" w:cstheme="minorBidi"/>
          <w:sz w:val="22"/>
          <w:szCs w:val="22"/>
        </w:rPr>
        <w:t>). Only some of the buildings served by the Steam Plant have these meters and they are usually located inside the mechanical room or steam room.</w:t>
      </w:r>
    </w:p>
    <w:p w14:paraId="3245681B" w14:textId="0130802E" w:rsidR="000A42D4" w:rsidRDefault="00206258" w:rsidP="00206258">
      <w:pPr>
        <w:pStyle w:val="ListParagraph"/>
        <w:numPr>
          <w:ilvl w:val="1"/>
          <w:numId w:val="23"/>
        </w:numPr>
        <w:rPr>
          <w:rFonts w:asciiTheme="minorHAnsi" w:eastAsiaTheme="minorHAnsi" w:hAnsiTheme="minorHAnsi" w:cstheme="minorBidi"/>
          <w:sz w:val="22"/>
          <w:szCs w:val="22"/>
        </w:rPr>
      </w:pPr>
      <w:r w:rsidRPr="00206258">
        <w:rPr>
          <w:rFonts w:asciiTheme="minorHAnsi" w:eastAsiaTheme="minorHAnsi" w:hAnsiTheme="minorHAnsi" w:cstheme="minorBidi"/>
          <w:b/>
          <w:bCs/>
          <w:sz w:val="22"/>
          <w:szCs w:val="22"/>
        </w:rPr>
        <w:t>Steam Meter Reading:</w:t>
      </w:r>
      <w:r w:rsidRPr="00206258">
        <w:rPr>
          <w:rFonts w:asciiTheme="minorHAnsi" w:eastAsiaTheme="minorHAnsi" w:hAnsiTheme="minorHAnsi" w:cstheme="minorBidi"/>
          <w:sz w:val="22"/>
          <w:szCs w:val="22"/>
        </w:rPr>
        <w:t xml:space="preserve"> The number shown on the steam meter’s LCD display must be multiplied by 10 to get the current cumulative pounds of steam. Figure 13 shows a steam meter ID and reading.</w:t>
      </w:r>
    </w:p>
    <w:p w14:paraId="49F840E9" w14:textId="34D56622" w:rsidR="004A68A0" w:rsidRDefault="00206258" w:rsidP="00206258">
      <w:pPr>
        <w:pStyle w:val="ListParagraph"/>
        <w:ind w:left="900"/>
        <w:rPr>
          <w:rFonts w:asciiTheme="minorHAnsi" w:eastAsiaTheme="minorHAnsi" w:hAnsiTheme="minorHAnsi" w:cstheme="minorBidi"/>
          <w:sz w:val="22"/>
          <w:szCs w:val="22"/>
        </w:rPr>
      </w:pPr>
      <w:r>
        <w:rPr>
          <w:noProof/>
        </w:rPr>
        <w:drawing>
          <wp:inline distT="0" distB="0" distL="0" distR="0" wp14:anchorId="14A7B478" wp14:editId="66DCD461">
            <wp:extent cx="4637411" cy="2194560"/>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19"/>
                    <a:stretch>
                      <a:fillRect/>
                    </a:stretch>
                  </pic:blipFill>
                  <pic:spPr>
                    <a:xfrm>
                      <a:off x="0" y="0"/>
                      <a:ext cx="4637411" cy="2194560"/>
                    </a:xfrm>
                    <a:prstGeom prst="rect">
                      <a:avLst/>
                    </a:prstGeom>
                  </pic:spPr>
                </pic:pic>
              </a:graphicData>
            </a:graphic>
          </wp:inline>
        </w:drawing>
      </w:r>
    </w:p>
    <w:p w14:paraId="79BBFC4B" w14:textId="77777777" w:rsidR="00206258" w:rsidRDefault="00206258" w:rsidP="00206258">
      <w:pPr>
        <w:pStyle w:val="ListParagraph"/>
        <w:ind w:left="900"/>
        <w:rPr>
          <w:rFonts w:asciiTheme="minorHAnsi" w:eastAsiaTheme="minorHAnsi" w:hAnsiTheme="minorHAnsi" w:cstheme="minorBidi"/>
          <w:sz w:val="22"/>
          <w:szCs w:val="22"/>
        </w:rPr>
      </w:pPr>
    </w:p>
    <w:p w14:paraId="10A992A0" w14:textId="6C43E63A" w:rsidR="004A68A0" w:rsidRPr="004A68A0" w:rsidRDefault="00206258" w:rsidP="0051175B">
      <w:pPr>
        <w:pStyle w:val="ListParagraph"/>
        <w:numPr>
          <w:ilvl w:val="2"/>
          <w:numId w:val="27"/>
        </w:numPr>
        <w:ind w:firstLine="180"/>
        <w:rPr>
          <w:rFonts w:asciiTheme="minorHAnsi" w:eastAsiaTheme="minorHAnsi" w:hAnsiTheme="minorHAnsi" w:cstheme="minorBidi"/>
          <w:b/>
          <w:bCs/>
          <w:sz w:val="22"/>
          <w:szCs w:val="22"/>
        </w:rPr>
      </w:pPr>
      <w:bookmarkStart w:id="1" w:name="_Hlk85118621"/>
      <w:r>
        <w:rPr>
          <w:rFonts w:asciiTheme="minorHAnsi" w:eastAsiaTheme="minorHAnsi" w:hAnsiTheme="minorHAnsi" w:cstheme="minorBidi"/>
          <w:b/>
          <w:bCs/>
          <w:sz w:val="22"/>
          <w:szCs w:val="22"/>
        </w:rPr>
        <w:t>Logbook</w:t>
      </w:r>
      <w:r w:rsidR="004A68A0" w:rsidRPr="004A68A0">
        <w:rPr>
          <w:rFonts w:asciiTheme="minorHAnsi" w:eastAsiaTheme="minorHAnsi" w:hAnsiTheme="minorHAnsi" w:cstheme="minorBidi"/>
          <w:b/>
          <w:bCs/>
          <w:sz w:val="22"/>
          <w:szCs w:val="22"/>
        </w:rPr>
        <w:t>:</w:t>
      </w:r>
    </w:p>
    <w:bookmarkEnd w:id="1"/>
    <w:p w14:paraId="68ED9DED" w14:textId="5A8A591B" w:rsidR="004A68A0" w:rsidRDefault="00206258" w:rsidP="0051175B">
      <w:pPr>
        <w:pStyle w:val="ListParagraph"/>
        <w:numPr>
          <w:ilvl w:val="0"/>
          <w:numId w:val="24"/>
        </w:numPr>
        <w:ind w:left="1620" w:hanging="180"/>
        <w:rPr>
          <w:rFonts w:asciiTheme="minorHAnsi" w:eastAsiaTheme="minorHAnsi" w:hAnsiTheme="minorHAnsi" w:cstheme="minorBidi"/>
          <w:sz w:val="22"/>
          <w:szCs w:val="22"/>
        </w:rPr>
      </w:pPr>
      <w:r w:rsidRPr="00206258">
        <w:rPr>
          <w:rFonts w:asciiTheme="minorHAnsi" w:eastAsiaTheme="minorHAnsi" w:hAnsiTheme="minorHAnsi" w:cstheme="minorBidi"/>
          <w:sz w:val="22"/>
          <w:szCs w:val="22"/>
        </w:rPr>
        <w:t>A three-ring binder has all in-house meter information and readings for a fiscal year. Each page of the Logbook belongs to a single meter, and includes the Meter ID, location, type (Electricity or Water), building name, date of each reading, and the monthly readings for the entire fiscal year. Each page starts with the last reading of the prior fiscal year. The first page in the Logbook is the first meter to read each month, with subsequent meter readings following the sequence of the pages. Currently, the office of Facilities Operations Accounting is the home of the Logbook. The Meter Reader uses the Logbook to record the monthly meter readings and then returns it to Facilities Operations Accounting when all meters are read, documented, and validated. Figures 14, 15, 16, and 17 show pages for Electricity, Water, Chilled Water, and Steam meters in the Logbook.</w:t>
      </w:r>
    </w:p>
    <w:p w14:paraId="6A98F028" w14:textId="084219FB" w:rsidR="00A2686E" w:rsidRDefault="00206258" w:rsidP="00A2686E">
      <w:pPr>
        <w:jc w:val="center"/>
        <w:rPr>
          <w:rFonts w:asciiTheme="minorHAnsi" w:eastAsiaTheme="minorHAnsi" w:hAnsiTheme="minorHAnsi" w:cstheme="minorBidi"/>
          <w:sz w:val="22"/>
          <w:szCs w:val="22"/>
        </w:rPr>
      </w:pPr>
      <w:r>
        <w:rPr>
          <w:noProof/>
        </w:rPr>
        <w:lastRenderedPageBreak/>
        <w:drawing>
          <wp:inline distT="0" distB="0" distL="0" distR="0" wp14:anchorId="144DAD96" wp14:editId="0DF285C0">
            <wp:extent cx="4177050" cy="3200400"/>
            <wp:effectExtent l="0" t="0" r="0" b="0"/>
            <wp:docPr id="21" name="Picture 2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lendar&#10;&#10;Description automatically generated"/>
                    <pic:cNvPicPr/>
                  </pic:nvPicPr>
                  <pic:blipFill>
                    <a:blip r:embed="rId20"/>
                    <a:stretch>
                      <a:fillRect/>
                    </a:stretch>
                  </pic:blipFill>
                  <pic:spPr>
                    <a:xfrm>
                      <a:off x="0" y="0"/>
                      <a:ext cx="4177050" cy="3200400"/>
                    </a:xfrm>
                    <a:prstGeom prst="rect">
                      <a:avLst/>
                    </a:prstGeom>
                  </pic:spPr>
                </pic:pic>
              </a:graphicData>
            </a:graphic>
          </wp:inline>
        </w:drawing>
      </w:r>
    </w:p>
    <w:p w14:paraId="5EF69F5E" w14:textId="6AEB77CA" w:rsidR="00206258" w:rsidRDefault="00206258" w:rsidP="00206258">
      <w:pPr>
        <w:ind w:firstLine="1440"/>
        <w:rPr>
          <w:rFonts w:asciiTheme="minorHAnsi" w:eastAsiaTheme="minorHAnsi" w:hAnsiTheme="minorHAnsi" w:cstheme="minorBidi"/>
          <w:sz w:val="22"/>
          <w:szCs w:val="22"/>
        </w:rPr>
      </w:pPr>
      <w:r w:rsidRPr="00206258">
        <w:rPr>
          <w:rFonts w:asciiTheme="minorHAnsi" w:eastAsiaTheme="minorHAnsi" w:hAnsiTheme="minorHAnsi" w:cstheme="minorBidi"/>
          <w:b/>
          <w:bCs/>
          <w:sz w:val="22"/>
          <w:szCs w:val="22"/>
        </w:rPr>
        <w:t>Figure 14</w:t>
      </w:r>
      <w:r>
        <w:rPr>
          <w:rFonts w:asciiTheme="minorHAnsi" w:eastAsiaTheme="minorHAnsi" w:hAnsiTheme="minorHAnsi" w:cstheme="minorBidi"/>
          <w:b/>
          <w:bCs/>
          <w:sz w:val="22"/>
          <w:szCs w:val="22"/>
        </w:rPr>
        <w:t>:</w:t>
      </w:r>
      <w:r w:rsidRPr="00206258">
        <w:rPr>
          <w:rFonts w:asciiTheme="minorHAnsi" w:eastAsiaTheme="minorHAnsi" w:hAnsiTheme="minorHAnsi" w:cstheme="minorBidi"/>
          <w:sz w:val="22"/>
          <w:szCs w:val="22"/>
        </w:rPr>
        <w:t xml:space="preserve"> Electricity Meter Page in the Logbook</w:t>
      </w:r>
    </w:p>
    <w:p w14:paraId="665F76C4" w14:textId="77777777" w:rsidR="00A2686E" w:rsidRDefault="00A2686E" w:rsidP="00206258">
      <w:pPr>
        <w:ind w:firstLine="1440"/>
        <w:rPr>
          <w:rFonts w:asciiTheme="minorHAnsi" w:eastAsiaTheme="minorHAnsi" w:hAnsiTheme="minorHAnsi" w:cstheme="minorBidi"/>
          <w:sz w:val="22"/>
          <w:szCs w:val="22"/>
        </w:rPr>
      </w:pPr>
    </w:p>
    <w:p w14:paraId="6EEFB2C8" w14:textId="2C9F1657" w:rsidR="00206258" w:rsidRDefault="00206258" w:rsidP="00206258">
      <w:pPr>
        <w:jc w:val="center"/>
        <w:rPr>
          <w:rFonts w:asciiTheme="minorHAnsi" w:eastAsiaTheme="minorHAnsi" w:hAnsiTheme="minorHAnsi" w:cstheme="minorBidi"/>
          <w:sz w:val="22"/>
          <w:szCs w:val="22"/>
        </w:rPr>
      </w:pPr>
      <w:r>
        <w:rPr>
          <w:noProof/>
        </w:rPr>
        <w:drawing>
          <wp:inline distT="0" distB="0" distL="0" distR="0" wp14:anchorId="6ED08E03" wp14:editId="6375F669">
            <wp:extent cx="4087313" cy="2286000"/>
            <wp:effectExtent l="0" t="0" r="889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1"/>
                    <a:stretch>
                      <a:fillRect/>
                    </a:stretch>
                  </pic:blipFill>
                  <pic:spPr>
                    <a:xfrm>
                      <a:off x="0" y="0"/>
                      <a:ext cx="4087313" cy="2286000"/>
                    </a:xfrm>
                    <a:prstGeom prst="rect">
                      <a:avLst/>
                    </a:prstGeom>
                  </pic:spPr>
                </pic:pic>
              </a:graphicData>
            </a:graphic>
          </wp:inline>
        </w:drawing>
      </w:r>
    </w:p>
    <w:p w14:paraId="6BA3F412" w14:textId="775C3D1A" w:rsidR="00206258" w:rsidRDefault="00206258" w:rsidP="00206258">
      <w:pPr>
        <w:ind w:firstLine="1440"/>
        <w:rPr>
          <w:rFonts w:asciiTheme="minorHAnsi" w:eastAsiaTheme="minorHAnsi" w:hAnsiTheme="minorHAnsi" w:cstheme="minorBidi"/>
          <w:sz w:val="22"/>
          <w:szCs w:val="22"/>
        </w:rPr>
      </w:pPr>
      <w:r w:rsidRPr="00206258">
        <w:rPr>
          <w:rFonts w:asciiTheme="minorHAnsi" w:eastAsiaTheme="minorHAnsi" w:hAnsiTheme="minorHAnsi" w:cstheme="minorBidi"/>
          <w:b/>
          <w:bCs/>
          <w:sz w:val="22"/>
          <w:szCs w:val="22"/>
        </w:rPr>
        <w:t>Figure 15</w:t>
      </w:r>
      <w:r>
        <w:rPr>
          <w:rFonts w:asciiTheme="minorHAnsi" w:eastAsiaTheme="minorHAnsi" w:hAnsiTheme="minorHAnsi" w:cstheme="minorBidi"/>
          <w:b/>
          <w:bCs/>
          <w:sz w:val="22"/>
          <w:szCs w:val="22"/>
        </w:rPr>
        <w:t>:</w:t>
      </w:r>
      <w:r w:rsidRPr="00206258">
        <w:rPr>
          <w:rFonts w:asciiTheme="minorHAnsi" w:eastAsiaTheme="minorHAnsi" w:hAnsiTheme="minorHAnsi" w:cstheme="minorBidi"/>
          <w:b/>
          <w:bCs/>
          <w:sz w:val="22"/>
          <w:szCs w:val="22"/>
        </w:rPr>
        <w:t xml:space="preserve"> </w:t>
      </w:r>
      <w:r w:rsidRPr="00206258">
        <w:rPr>
          <w:rFonts w:asciiTheme="minorHAnsi" w:eastAsiaTheme="minorHAnsi" w:hAnsiTheme="minorHAnsi" w:cstheme="minorBidi"/>
          <w:sz w:val="22"/>
          <w:szCs w:val="22"/>
        </w:rPr>
        <w:t>Water Meter Page in the Logbook</w:t>
      </w:r>
    </w:p>
    <w:p w14:paraId="28A110F9" w14:textId="77777777" w:rsidR="00A2686E" w:rsidRDefault="00A2686E" w:rsidP="00206258">
      <w:pPr>
        <w:ind w:firstLine="1440"/>
        <w:rPr>
          <w:rFonts w:asciiTheme="minorHAnsi" w:eastAsiaTheme="minorHAnsi" w:hAnsiTheme="minorHAnsi" w:cstheme="minorBidi"/>
          <w:sz w:val="22"/>
          <w:szCs w:val="22"/>
        </w:rPr>
      </w:pPr>
    </w:p>
    <w:p w14:paraId="5A27043F" w14:textId="4614E41E" w:rsidR="00206258" w:rsidRDefault="00A2686E" w:rsidP="00206258">
      <w:pPr>
        <w:ind w:firstLine="1440"/>
        <w:rPr>
          <w:rFonts w:asciiTheme="minorHAnsi" w:eastAsiaTheme="minorHAnsi" w:hAnsiTheme="minorHAnsi" w:cstheme="minorBidi"/>
          <w:sz w:val="22"/>
          <w:szCs w:val="22"/>
        </w:rPr>
      </w:pPr>
      <w:r>
        <w:rPr>
          <w:noProof/>
        </w:rPr>
        <w:drawing>
          <wp:inline distT="0" distB="0" distL="0" distR="0" wp14:anchorId="30AEC37D" wp14:editId="4C7E841C">
            <wp:extent cx="4002754" cy="2560320"/>
            <wp:effectExtent l="0" t="0" r="0" b="0"/>
            <wp:docPr id="23" name="Picture 23"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ece of paper with writing on it&#10;&#10;Description automatically generated with medium confidence"/>
                    <pic:cNvPicPr/>
                  </pic:nvPicPr>
                  <pic:blipFill>
                    <a:blip r:embed="rId22"/>
                    <a:stretch>
                      <a:fillRect/>
                    </a:stretch>
                  </pic:blipFill>
                  <pic:spPr>
                    <a:xfrm>
                      <a:off x="0" y="0"/>
                      <a:ext cx="4002754" cy="2560320"/>
                    </a:xfrm>
                    <a:prstGeom prst="rect">
                      <a:avLst/>
                    </a:prstGeom>
                  </pic:spPr>
                </pic:pic>
              </a:graphicData>
            </a:graphic>
          </wp:inline>
        </w:drawing>
      </w:r>
    </w:p>
    <w:p w14:paraId="2A802D90" w14:textId="5019DE6C" w:rsidR="00A2686E" w:rsidRDefault="00A2686E" w:rsidP="00206258">
      <w:pPr>
        <w:ind w:firstLine="1440"/>
        <w:rPr>
          <w:rFonts w:asciiTheme="minorHAnsi" w:eastAsiaTheme="minorHAnsi" w:hAnsiTheme="minorHAnsi" w:cstheme="minorBidi"/>
          <w:sz w:val="22"/>
          <w:szCs w:val="22"/>
        </w:rPr>
      </w:pPr>
      <w:r w:rsidRPr="00A2686E">
        <w:rPr>
          <w:rFonts w:asciiTheme="minorHAnsi" w:eastAsiaTheme="minorHAnsi" w:hAnsiTheme="minorHAnsi" w:cstheme="minorBidi"/>
          <w:b/>
          <w:bCs/>
          <w:sz w:val="22"/>
          <w:szCs w:val="22"/>
        </w:rPr>
        <w:t>Figure 16:</w:t>
      </w:r>
      <w:r w:rsidRPr="00A2686E">
        <w:rPr>
          <w:rFonts w:asciiTheme="minorHAnsi" w:eastAsiaTheme="minorHAnsi" w:hAnsiTheme="minorHAnsi" w:cstheme="minorBidi"/>
          <w:sz w:val="22"/>
          <w:szCs w:val="22"/>
        </w:rPr>
        <w:t xml:space="preserve"> Chilled Water Meter Page in the Logbook</w:t>
      </w:r>
    </w:p>
    <w:p w14:paraId="55A2826B" w14:textId="0B76C029" w:rsidR="00206258" w:rsidRDefault="00206258" w:rsidP="00206258">
      <w:pPr>
        <w:ind w:firstLine="1440"/>
        <w:rPr>
          <w:rFonts w:asciiTheme="minorHAnsi" w:eastAsiaTheme="minorHAnsi" w:hAnsiTheme="minorHAnsi" w:cstheme="minorBidi"/>
          <w:sz w:val="22"/>
          <w:szCs w:val="22"/>
        </w:rPr>
      </w:pPr>
    </w:p>
    <w:p w14:paraId="65B6A016" w14:textId="6AA2CDE6" w:rsidR="00A2686E" w:rsidRDefault="00A2686E" w:rsidP="00A2686E">
      <w:pPr>
        <w:ind w:firstLine="1440"/>
        <w:rPr>
          <w:rFonts w:asciiTheme="minorHAnsi" w:eastAsiaTheme="minorHAnsi" w:hAnsiTheme="minorHAnsi" w:cstheme="minorBidi"/>
          <w:sz w:val="22"/>
          <w:szCs w:val="22"/>
        </w:rPr>
      </w:pPr>
      <w:r>
        <w:rPr>
          <w:noProof/>
        </w:rPr>
        <w:lastRenderedPageBreak/>
        <w:drawing>
          <wp:inline distT="0" distB="0" distL="0" distR="0" wp14:anchorId="1C162220" wp14:editId="356B2623">
            <wp:extent cx="4065135" cy="2560320"/>
            <wp:effectExtent l="0" t="0" r="0" b="0"/>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pic:nvPicPr>
                  <pic:blipFill>
                    <a:blip r:embed="rId23"/>
                    <a:stretch>
                      <a:fillRect/>
                    </a:stretch>
                  </pic:blipFill>
                  <pic:spPr>
                    <a:xfrm>
                      <a:off x="0" y="0"/>
                      <a:ext cx="4065135" cy="2560320"/>
                    </a:xfrm>
                    <a:prstGeom prst="rect">
                      <a:avLst/>
                    </a:prstGeom>
                  </pic:spPr>
                </pic:pic>
              </a:graphicData>
            </a:graphic>
          </wp:inline>
        </w:drawing>
      </w:r>
    </w:p>
    <w:p w14:paraId="02C1F1CF" w14:textId="40B137C5" w:rsidR="00A2686E" w:rsidRDefault="00A2686E" w:rsidP="00A2686E">
      <w:pPr>
        <w:ind w:firstLine="1440"/>
        <w:rPr>
          <w:rFonts w:asciiTheme="minorHAnsi" w:eastAsiaTheme="minorHAnsi" w:hAnsiTheme="minorHAnsi" w:cstheme="minorBidi"/>
          <w:sz w:val="22"/>
          <w:szCs w:val="22"/>
        </w:rPr>
      </w:pPr>
      <w:r w:rsidRPr="00A2686E">
        <w:rPr>
          <w:rFonts w:asciiTheme="minorHAnsi" w:eastAsiaTheme="minorHAnsi" w:hAnsiTheme="minorHAnsi" w:cstheme="minorBidi"/>
          <w:b/>
          <w:bCs/>
          <w:sz w:val="22"/>
          <w:szCs w:val="22"/>
        </w:rPr>
        <w:t>Figure 17:</w:t>
      </w:r>
      <w:r w:rsidRPr="00A2686E">
        <w:rPr>
          <w:rFonts w:asciiTheme="minorHAnsi" w:eastAsiaTheme="minorHAnsi" w:hAnsiTheme="minorHAnsi" w:cstheme="minorBidi"/>
          <w:sz w:val="22"/>
          <w:szCs w:val="22"/>
        </w:rPr>
        <w:t xml:space="preserve"> Steam Meter Page in the Logbook</w:t>
      </w:r>
    </w:p>
    <w:p w14:paraId="76C0B5E0" w14:textId="77777777" w:rsidR="00206258" w:rsidRPr="00206258" w:rsidRDefault="00206258" w:rsidP="00206258">
      <w:pPr>
        <w:ind w:firstLine="1440"/>
        <w:rPr>
          <w:rFonts w:asciiTheme="minorHAnsi" w:eastAsiaTheme="minorHAnsi" w:hAnsiTheme="minorHAnsi" w:cstheme="minorBidi"/>
          <w:sz w:val="22"/>
          <w:szCs w:val="22"/>
        </w:rPr>
      </w:pPr>
    </w:p>
    <w:p w14:paraId="0219638C" w14:textId="6A946790" w:rsidR="00020CDD" w:rsidRDefault="00D16068" w:rsidP="00D16068">
      <w:pPr>
        <w:pStyle w:val="ListParagraph"/>
        <w:numPr>
          <w:ilvl w:val="1"/>
          <w:numId w:val="27"/>
        </w:numPr>
        <w:ind w:hanging="75"/>
        <w:rPr>
          <w:rFonts w:asciiTheme="minorHAnsi" w:eastAsiaTheme="minorHAnsi" w:hAnsiTheme="minorHAnsi" w:cstheme="minorBidi"/>
          <w:b/>
          <w:sz w:val="22"/>
          <w:szCs w:val="22"/>
        </w:rPr>
      </w:pPr>
      <w:r w:rsidRPr="00D16068">
        <w:rPr>
          <w:rFonts w:asciiTheme="minorHAnsi" w:eastAsiaTheme="minorHAnsi" w:hAnsiTheme="minorHAnsi" w:cstheme="minorBidi"/>
          <w:b/>
          <w:sz w:val="22"/>
          <w:szCs w:val="22"/>
        </w:rPr>
        <w:t>Meter Reading Procedure:</w:t>
      </w:r>
    </w:p>
    <w:p w14:paraId="5A55DF85" w14:textId="77777777" w:rsidR="00787B45" w:rsidRPr="00D16068" w:rsidRDefault="00787B45" w:rsidP="00787B45">
      <w:pPr>
        <w:pStyle w:val="ListParagraph"/>
        <w:ind w:left="435"/>
        <w:rPr>
          <w:rFonts w:asciiTheme="minorHAnsi" w:eastAsiaTheme="minorHAnsi" w:hAnsiTheme="minorHAnsi" w:cstheme="minorBidi"/>
          <w:b/>
          <w:sz w:val="22"/>
          <w:szCs w:val="22"/>
        </w:rPr>
      </w:pPr>
    </w:p>
    <w:p w14:paraId="2B23CC07" w14:textId="37E80D37" w:rsidR="00D16068" w:rsidRPr="00787B45" w:rsidRDefault="00484161" w:rsidP="00484161">
      <w:pPr>
        <w:pStyle w:val="ListParagraph"/>
        <w:rPr>
          <w:rFonts w:asciiTheme="minorHAnsi" w:eastAsiaTheme="minorHAnsi" w:hAnsiTheme="minorHAnsi" w:cstheme="minorBidi"/>
          <w:b/>
          <w:bCs/>
          <w:sz w:val="22"/>
          <w:szCs w:val="22"/>
        </w:rPr>
      </w:pPr>
      <w:r w:rsidRPr="00787B45">
        <w:rPr>
          <w:rFonts w:asciiTheme="minorHAnsi" w:eastAsiaTheme="minorHAnsi" w:hAnsiTheme="minorHAnsi" w:cstheme="minorBidi"/>
          <w:b/>
          <w:bCs/>
          <w:sz w:val="22"/>
          <w:szCs w:val="22"/>
        </w:rPr>
        <w:t>3.2.1 General</w:t>
      </w:r>
    </w:p>
    <w:p w14:paraId="5C4FC8A7" w14:textId="3CEB78D9" w:rsidR="00484161" w:rsidRDefault="00787B45" w:rsidP="00787B45">
      <w:pPr>
        <w:pStyle w:val="ListParagraph"/>
        <w:numPr>
          <w:ilvl w:val="0"/>
          <w:numId w:val="24"/>
        </w:numPr>
        <w:rPr>
          <w:rFonts w:asciiTheme="minorHAnsi" w:eastAsiaTheme="minorHAnsi" w:hAnsiTheme="minorHAnsi" w:cstheme="minorBidi"/>
          <w:sz w:val="22"/>
          <w:szCs w:val="22"/>
        </w:rPr>
      </w:pPr>
      <w:r w:rsidRPr="00787B45">
        <w:rPr>
          <w:rFonts w:asciiTheme="minorHAnsi" w:eastAsiaTheme="minorHAnsi" w:hAnsiTheme="minorHAnsi" w:cstheme="minorBidi"/>
          <w:sz w:val="22"/>
          <w:szCs w:val="22"/>
        </w:rPr>
        <w:t>Only a trained [see SOP] technician assigned by the Plumbing Shop supervisor is to read the meters.</w:t>
      </w:r>
    </w:p>
    <w:p w14:paraId="3087E896" w14:textId="77777777" w:rsidR="006E1BF7" w:rsidRDefault="006E1BF7" w:rsidP="006E1BF7">
      <w:pPr>
        <w:pStyle w:val="ListParagraph"/>
        <w:ind w:left="1800"/>
        <w:rPr>
          <w:rFonts w:asciiTheme="minorHAnsi" w:eastAsiaTheme="minorHAnsi" w:hAnsiTheme="minorHAnsi" w:cstheme="minorBidi"/>
          <w:sz w:val="22"/>
          <w:szCs w:val="22"/>
        </w:rPr>
      </w:pPr>
    </w:p>
    <w:p w14:paraId="47CFBC49" w14:textId="1C276BC9" w:rsidR="00787B45" w:rsidRDefault="00787B45" w:rsidP="00787B45">
      <w:pPr>
        <w:pStyle w:val="ListParagraph"/>
        <w:numPr>
          <w:ilvl w:val="0"/>
          <w:numId w:val="24"/>
        </w:numPr>
        <w:rPr>
          <w:rFonts w:asciiTheme="minorHAnsi" w:eastAsiaTheme="minorHAnsi" w:hAnsiTheme="minorHAnsi" w:cstheme="minorBidi"/>
          <w:sz w:val="22"/>
          <w:szCs w:val="22"/>
        </w:rPr>
      </w:pPr>
      <w:r w:rsidRPr="00787B45">
        <w:rPr>
          <w:rFonts w:asciiTheme="minorHAnsi" w:eastAsiaTheme="minorHAnsi" w:hAnsiTheme="minorHAnsi" w:cstheme="minorBidi"/>
          <w:sz w:val="22"/>
          <w:szCs w:val="22"/>
        </w:rPr>
        <w:t>For consistency, only one technician should read all campus meters for the current month. The second technician can read all meters the next month to ensure that both Meter Readers maintain familiarity with all meter locations.</w:t>
      </w:r>
    </w:p>
    <w:p w14:paraId="3C50727A" w14:textId="77777777" w:rsidR="006E1BF7" w:rsidRDefault="006E1BF7" w:rsidP="006E1BF7">
      <w:pPr>
        <w:pStyle w:val="ListParagraph"/>
        <w:ind w:left="1800"/>
        <w:rPr>
          <w:rFonts w:asciiTheme="minorHAnsi" w:eastAsiaTheme="minorHAnsi" w:hAnsiTheme="minorHAnsi" w:cstheme="minorBidi"/>
          <w:sz w:val="22"/>
          <w:szCs w:val="22"/>
        </w:rPr>
      </w:pPr>
    </w:p>
    <w:p w14:paraId="2F5EADD3" w14:textId="68F28E78" w:rsidR="00787B45" w:rsidRDefault="00787B45" w:rsidP="00787B45">
      <w:pPr>
        <w:pStyle w:val="ListParagraph"/>
        <w:numPr>
          <w:ilvl w:val="0"/>
          <w:numId w:val="24"/>
        </w:numPr>
        <w:rPr>
          <w:rFonts w:asciiTheme="minorHAnsi" w:eastAsiaTheme="minorHAnsi" w:hAnsiTheme="minorHAnsi" w:cstheme="minorBidi"/>
          <w:sz w:val="22"/>
          <w:szCs w:val="22"/>
        </w:rPr>
      </w:pPr>
      <w:r w:rsidRPr="00787B45">
        <w:rPr>
          <w:rFonts w:asciiTheme="minorHAnsi" w:eastAsiaTheme="minorHAnsi" w:hAnsiTheme="minorHAnsi" w:cstheme="minorBidi"/>
          <w:sz w:val="22"/>
          <w:szCs w:val="22"/>
        </w:rPr>
        <w:t xml:space="preserve">Each Meter Reader should know the exact location of each meter to allow for easy transition from one meter to another in different buildings. If the Meter Reader cannot find a specific </w:t>
      </w:r>
      <w:proofErr w:type="gramStart"/>
      <w:r w:rsidRPr="00787B45">
        <w:rPr>
          <w:rFonts w:asciiTheme="minorHAnsi" w:eastAsiaTheme="minorHAnsi" w:hAnsiTheme="minorHAnsi" w:cstheme="minorBidi"/>
          <w:sz w:val="22"/>
          <w:szCs w:val="22"/>
        </w:rPr>
        <w:t>meter,</w:t>
      </w:r>
      <w:r>
        <w:rPr>
          <w:rFonts w:asciiTheme="minorHAnsi" w:eastAsiaTheme="minorHAnsi" w:hAnsiTheme="minorHAnsi" w:cstheme="minorBidi"/>
          <w:sz w:val="22"/>
          <w:szCs w:val="22"/>
        </w:rPr>
        <w:t xml:space="preserve"> </w:t>
      </w:r>
      <w:r w:rsidRPr="00787B45">
        <w:rPr>
          <w:rFonts w:asciiTheme="minorHAnsi" w:eastAsiaTheme="minorHAnsi" w:hAnsiTheme="minorHAnsi" w:cstheme="minorBidi"/>
          <w:sz w:val="22"/>
          <w:szCs w:val="22"/>
        </w:rPr>
        <w:t>or</w:t>
      </w:r>
      <w:proofErr w:type="gramEnd"/>
      <w:r w:rsidRPr="00787B45">
        <w:rPr>
          <w:rFonts w:asciiTheme="minorHAnsi" w:eastAsiaTheme="minorHAnsi" w:hAnsiTheme="minorHAnsi" w:cstheme="minorBidi"/>
          <w:sz w:val="22"/>
          <w:szCs w:val="22"/>
        </w:rPr>
        <w:t xml:space="preserve"> has a question about the type of meter or how to read it, then Controls Shop personnel are available to answer any questions.</w:t>
      </w:r>
    </w:p>
    <w:p w14:paraId="60F5BBBF" w14:textId="77777777" w:rsidR="006E1BF7" w:rsidRDefault="006E1BF7" w:rsidP="006E1BF7">
      <w:pPr>
        <w:pStyle w:val="ListParagraph"/>
        <w:ind w:left="1800"/>
        <w:rPr>
          <w:rFonts w:asciiTheme="minorHAnsi" w:eastAsiaTheme="minorHAnsi" w:hAnsiTheme="minorHAnsi" w:cstheme="minorBidi"/>
          <w:sz w:val="22"/>
          <w:szCs w:val="22"/>
        </w:rPr>
      </w:pPr>
    </w:p>
    <w:p w14:paraId="7A9029CE" w14:textId="6CF20F39" w:rsidR="00787B45" w:rsidRDefault="006E1BF7" w:rsidP="00787B45">
      <w:pPr>
        <w:pStyle w:val="ListParagraph"/>
        <w:numPr>
          <w:ilvl w:val="0"/>
          <w:numId w:val="24"/>
        </w:numPr>
        <w:rPr>
          <w:rFonts w:asciiTheme="minorHAnsi" w:eastAsiaTheme="minorHAnsi" w:hAnsiTheme="minorHAnsi" w:cstheme="minorBidi"/>
          <w:sz w:val="22"/>
          <w:szCs w:val="22"/>
        </w:rPr>
      </w:pPr>
      <w:r w:rsidRPr="006E1BF7">
        <w:rPr>
          <w:rFonts w:asciiTheme="minorHAnsi" w:eastAsiaTheme="minorHAnsi" w:hAnsiTheme="minorHAnsi" w:cstheme="minorBidi"/>
          <w:sz w:val="22"/>
          <w:szCs w:val="22"/>
        </w:rPr>
        <w:t>Meter Reader starts the in-house reading on the first business day of each month. The Meter Reader returns the Logbook with all entries to Facilities Operations Accounting no later than the end of the 4th business day of each month.</w:t>
      </w:r>
    </w:p>
    <w:p w14:paraId="1D3EF692" w14:textId="77777777" w:rsidR="006E1BF7" w:rsidRPr="006E1BF7" w:rsidRDefault="006E1BF7" w:rsidP="006E1BF7">
      <w:pPr>
        <w:rPr>
          <w:rFonts w:asciiTheme="minorHAnsi" w:eastAsiaTheme="minorHAnsi" w:hAnsiTheme="minorHAnsi" w:cstheme="minorBidi"/>
          <w:sz w:val="22"/>
          <w:szCs w:val="22"/>
        </w:rPr>
      </w:pPr>
    </w:p>
    <w:p w14:paraId="26238D2B" w14:textId="63A4BE83" w:rsidR="006E1BF7" w:rsidRDefault="006E1BF7" w:rsidP="00787B45">
      <w:pPr>
        <w:pStyle w:val="ListParagraph"/>
        <w:numPr>
          <w:ilvl w:val="0"/>
          <w:numId w:val="24"/>
        </w:numPr>
        <w:rPr>
          <w:rFonts w:asciiTheme="minorHAnsi" w:eastAsiaTheme="minorHAnsi" w:hAnsiTheme="minorHAnsi" w:cstheme="minorBidi"/>
          <w:sz w:val="22"/>
          <w:szCs w:val="22"/>
        </w:rPr>
      </w:pPr>
      <w:r w:rsidRPr="006E1BF7">
        <w:rPr>
          <w:rFonts w:asciiTheme="minorHAnsi" w:eastAsiaTheme="minorHAnsi" w:hAnsiTheme="minorHAnsi" w:cstheme="minorBidi"/>
          <w:sz w:val="22"/>
          <w:szCs w:val="22"/>
        </w:rPr>
        <w:t>All pages in the Logbook should have the current month’s readings entered before returning the Logbook to Facilities Operations Accounting.</w:t>
      </w:r>
    </w:p>
    <w:p w14:paraId="6BE1500C" w14:textId="77777777" w:rsidR="006E1BF7" w:rsidRPr="006E1BF7" w:rsidRDefault="006E1BF7" w:rsidP="006E1BF7">
      <w:pPr>
        <w:pStyle w:val="ListParagraph"/>
        <w:rPr>
          <w:rFonts w:asciiTheme="minorHAnsi" w:eastAsiaTheme="minorHAnsi" w:hAnsiTheme="minorHAnsi" w:cstheme="minorBidi"/>
          <w:sz w:val="22"/>
          <w:szCs w:val="22"/>
        </w:rPr>
      </w:pPr>
    </w:p>
    <w:p w14:paraId="422DA35F" w14:textId="5CAAD9EA" w:rsidR="006E1BF7" w:rsidRDefault="006E1BF7" w:rsidP="00787B45">
      <w:pPr>
        <w:pStyle w:val="ListParagraph"/>
        <w:numPr>
          <w:ilvl w:val="0"/>
          <w:numId w:val="24"/>
        </w:numPr>
        <w:rPr>
          <w:rFonts w:asciiTheme="minorHAnsi" w:eastAsiaTheme="minorHAnsi" w:hAnsiTheme="minorHAnsi" w:cstheme="minorBidi"/>
          <w:sz w:val="22"/>
          <w:szCs w:val="22"/>
        </w:rPr>
      </w:pPr>
      <w:r w:rsidRPr="006E1BF7">
        <w:rPr>
          <w:rFonts w:asciiTheme="minorHAnsi" w:eastAsiaTheme="minorHAnsi" w:hAnsiTheme="minorHAnsi" w:cstheme="minorBidi"/>
          <w:sz w:val="22"/>
          <w:szCs w:val="22"/>
        </w:rPr>
        <w:t>Logbook pages are organized to allow the Meter Reader to start reading the meters on the first page and then proceeding sequentially through all pages to the last page in the Logbook. The Meter Reader is to follow this sequence each month.</w:t>
      </w:r>
    </w:p>
    <w:p w14:paraId="65F7FEFD" w14:textId="77777777" w:rsidR="006E1BF7" w:rsidRPr="006E1BF7" w:rsidRDefault="006E1BF7" w:rsidP="006E1BF7">
      <w:pPr>
        <w:pStyle w:val="ListParagraph"/>
        <w:rPr>
          <w:rFonts w:asciiTheme="minorHAnsi" w:eastAsiaTheme="minorHAnsi" w:hAnsiTheme="minorHAnsi" w:cstheme="minorBidi"/>
          <w:sz w:val="22"/>
          <w:szCs w:val="22"/>
        </w:rPr>
      </w:pPr>
    </w:p>
    <w:p w14:paraId="2176CF36" w14:textId="6592C8E0" w:rsidR="006E1BF7" w:rsidRPr="006E1BF7" w:rsidRDefault="006E1BF7" w:rsidP="006E1BF7">
      <w:pPr>
        <w:ind w:left="720"/>
        <w:rPr>
          <w:rFonts w:asciiTheme="minorHAnsi" w:eastAsiaTheme="minorHAnsi" w:hAnsiTheme="minorHAnsi" w:cstheme="minorBidi"/>
          <w:b/>
          <w:bCs/>
          <w:sz w:val="22"/>
          <w:szCs w:val="22"/>
        </w:rPr>
      </w:pPr>
      <w:r w:rsidRPr="006E1BF7">
        <w:rPr>
          <w:rFonts w:asciiTheme="minorHAnsi" w:eastAsiaTheme="minorHAnsi" w:hAnsiTheme="minorHAnsi" w:cstheme="minorBidi"/>
          <w:b/>
          <w:bCs/>
          <w:sz w:val="22"/>
          <w:szCs w:val="22"/>
        </w:rPr>
        <w:t>3.2.2 Reading Utility Meters</w:t>
      </w:r>
    </w:p>
    <w:p w14:paraId="66FFA594" w14:textId="105D36D9" w:rsidR="006E1BF7" w:rsidRDefault="00344D0D" w:rsidP="00344D0D">
      <w:pPr>
        <w:pStyle w:val="ListParagraph"/>
        <w:numPr>
          <w:ilvl w:val="0"/>
          <w:numId w:val="29"/>
        </w:numPr>
        <w:rPr>
          <w:rFonts w:asciiTheme="minorHAnsi" w:eastAsiaTheme="minorHAnsi" w:hAnsiTheme="minorHAnsi" w:cstheme="minorBidi"/>
          <w:sz w:val="22"/>
          <w:szCs w:val="22"/>
        </w:rPr>
      </w:pPr>
      <w:r w:rsidRPr="00344D0D">
        <w:rPr>
          <w:rFonts w:asciiTheme="minorHAnsi" w:eastAsiaTheme="minorHAnsi" w:hAnsiTheme="minorHAnsi" w:cstheme="minorBidi"/>
          <w:sz w:val="22"/>
          <w:szCs w:val="22"/>
        </w:rPr>
        <w:t>When reading each meter, ensure that sufficient light is available to obtain an accurate reading. Use a flashlight if needed.</w:t>
      </w:r>
    </w:p>
    <w:p w14:paraId="630DDE19" w14:textId="77777777" w:rsidR="00344D0D" w:rsidRDefault="00344D0D" w:rsidP="00344D0D">
      <w:pPr>
        <w:pStyle w:val="ListParagraph"/>
        <w:ind w:left="1800"/>
        <w:rPr>
          <w:rFonts w:asciiTheme="minorHAnsi" w:eastAsiaTheme="minorHAnsi" w:hAnsiTheme="minorHAnsi" w:cstheme="minorBidi"/>
          <w:sz w:val="22"/>
          <w:szCs w:val="22"/>
        </w:rPr>
      </w:pPr>
    </w:p>
    <w:p w14:paraId="36BF6F41" w14:textId="260E58EC" w:rsidR="00344D0D" w:rsidRDefault="00344D0D" w:rsidP="00344D0D">
      <w:pPr>
        <w:pStyle w:val="ListParagraph"/>
        <w:numPr>
          <w:ilvl w:val="0"/>
          <w:numId w:val="29"/>
        </w:numPr>
        <w:rPr>
          <w:rFonts w:asciiTheme="minorHAnsi" w:eastAsiaTheme="minorHAnsi" w:hAnsiTheme="minorHAnsi" w:cstheme="minorBidi"/>
          <w:sz w:val="22"/>
          <w:szCs w:val="22"/>
        </w:rPr>
      </w:pPr>
      <w:r w:rsidRPr="00344D0D">
        <w:rPr>
          <w:rFonts w:asciiTheme="minorHAnsi" w:eastAsiaTheme="minorHAnsi" w:hAnsiTheme="minorHAnsi" w:cstheme="minorBidi"/>
          <w:sz w:val="22"/>
          <w:szCs w:val="22"/>
        </w:rPr>
        <w:t>For each meter, confirm that the number of digits written down for the current month’s reading matches (or is consistent with) the number of digits in the previous month’s reading.</w:t>
      </w:r>
    </w:p>
    <w:p w14:paraId="0F762889" w14:textId="77777777" w:rsidR="00344D0D" w:rsidRPr="00344D0D" w:rsidRDefault="00344D0D" w:rsidP="00344D0D">
      <w:pPr>
        <w:rPr>
          <w:rFonts w:asciiTheme="minorHAnsi" w:eastAsiaTheme="minorHAnsi" w:hAnsiTheme="minorHAnsi" w:cstheme="minorBidi"/>
          <w:sz w:val="22"/>
          <w:szCs w:val="22"/>
        </w:rPr>
      </w:pPr>
    </w:p>
    <w:p w14:paraId="1867B26B" w14:textId="1F20E0C2" w:rsidR="00344D0D" w:rsidRDefault="00344D0D" w:rsidP="00344D0D">
      <w:pPr>
        <w:pStyle w:val="ListParagraph"/>
        <w:numPr>
          <w:ilvl w:val="0"/>
          <w:numId w:val="29"/>
        </w:numPr>
        <w:rPr>
          <w:rFonts w:asciiTheme="minorHAnsi" w:eastAsiaTheme="minorHAnsi" w:hAnsiTheme="minorHAnsi" w:cstheme="minorBidi"/>
          <w:sz w:val="22"/>
          <w:szCs w:val="22"/>
        </w:rPr>
      </w:pPr>
      <w:r w:rsidRPr="00344D0D">
        <w:rPr>
          <w:rFonts w:asciiTheme="minorHAnsi" w:eastAsiaTheme="minorHAnsi" w:hAnsiTheme="minorHAnsi" w:cstheme="minorBidi"/>
          <w:sz w:val="22"/>
          <w:szCs w:val="22"/>
        </w:rPr>
        <w:t>Put a handwritten box around any fixed zeros on the meter. This usually only applies to water meters.</w:t>
      </w:r>
    </w:p>
    <w:p w14:paraId="4B5B38D5" w14:textId="57E0766D" w:rsidR="00344D0D" w:rsidRDefault="00344D0D" w:rsidP="00344D0D">
      <w:pPr>
        <w:pStyle w:val="ListParagraph"/>
        <w:numPr>
          <w:ilvl w:val="0"/>
          <w:numId w:val="29"/>
        </w:numPr>
        <w:rPr>
          <w:rFonts w:asciiTheme="minorHAnsi" w:eastAsiaTheme="minorHAnsi" w:hAnsiTheme="minorHAnsi" w:cstheme="minorBidi"/>
          <w:sz w:val="22"/>
          <w:szCs w:val="22"/>
        </w:rPr>
      </w:pPr>
      <w:r w:rsidRPr="00344D0D">
        <w:rPr>
          <w:rFonts w:asciiTheme="minorHAnsi" w:eastAsiaTheme="minorHAnsi" w:hAnsiTheme="minorHAnsi" w:cstheme="minorBidi"/>
          <w:sz w:val="22"/>
          <w:szCs w:val="22"/>
        </w:rPr>
        <w:lastRenderedPageBreak/>
        <w:t>Write down the date the meter was read next to the meter reading.</w:t>
      </w:r>
    </w:p>
    <w:p w14:paraId="592C2005" w14:textId="77777777" w:rsidR="00344D0D" w:rsidRDefault="00344D0D" w:rsidP="00344D0D">
      <w:pPr>
        <w:pStyle w:val="ListParagraph"/>
        <w:ind w:left="1800"/>
        <w:rPr>
          <w:rFonts w:asciiTheme="minorHAnsi" w:eastAsiaTheme="minorHAnsi" w:hAnsiTheme="minorHAnsi" w:cstheme="minorBidi"/>
          <w:sz w:val="22"/>
          <w:szCs w:val="22"/>
        </w:rPr>
      </w:pPr>
    </w:p>
    <w:p w14:paraId="3E573AA1" w14:textId="0CD5334A" w:rsidR="00344D0D" w:rsidRDefault="00344D0D" w:rsidP="00344D0D">
      <w:pPr>
        <w:pStyle w:val="ListParagraph"/>
        <w:numPr>
          <w:ilvl w:val="0"/>
          <w:numId w:val="29"/>
        </w:numPr>
        <w:rPr>
          <w:rFonts w:asciiTheme="minorHAnsi" w:eastAsiaTheme="minorHAnsi" w:hAnsiTheme="minorHAnsi" w:cstheme="minorBidi"/>
          <w:sz w:val="22"/>
          <w:szCs w:val="22"/>
        </w:rPr>
      </w:pPr>
      <w:r w:rsidRPr="00344D0D">
        <w:rPr>
          <w:rFonts w:asciiTheme="minorHAnsi" w:eastAsiaTheme="minorHAnsi" w:hAnsiTheme="minorHAnsi" w:cstheme="minorBidi"/>
          <w:sz w:val="22"/>
          <w:szCs w:val="22"/>
        </w:rPr>
        <w:t>Flag any meter that has no label and apply one with the Meter ID.</w:t>
      </w:r>
    </w:p>
    <w:p w14:paraId="6A1D5EB2" w14:textId="77777777" w:rsidR="00344D0D" w:rsidRPr="00344D0D" w:rsidRDefault="00344D0D" w:rsidP="00344D0D">
      <w:pPr>
        <w:rPr>
          <w:rFonts w:asciiTheme="minorHAnsi" w:eastAsiaTheme="minorHAnsi" w:hAnsiTheme="minorHAnsi" w:cstheme="minorBidi"/>
          <w:sz w:val="22"/>
          <w:szCs w:val="22"/>
        </w:rPr>
      </w:pPr>
    </w:p>
    <w:p w14:paraId="1A939B3B" w14:textId="53841D9C" w:rsidR="00344D0D" w:rsidRDefault="00344D0D" w:rsidP="00344D0D">
      <w:pPr>
        <w:pStyle w:val="ListParagraph"/>
        <w:numPr>
          <w:ilvl w:val="0"/>
          <w:numId w:val="29"/>
        </w:numPr>
        <w:rPr>
          <w:rFonts w:asciiTheme="minorHAnsi" w:eastAsiaTheme="minorHAnsi" w:hAnsiTheme="minorHAnsi" w:cstheme="minorBidi"/>
          <w:sz w:val="22"/>
          <w:szCs w:val="22"/>
        </w:rPr>
      </w:pPr>
      <w:r w:rsidRPr="00344D0D">
        <w:rPr>
          <w:rFonts w:asciiTheme="minorHAnsi" w:eastAsiaTheme="minorHAnsi" w:hAnsiTheme="minorHAnsi" w:cstheme="minorBidi"/>
          <w:sz w:val="22"/>
          <w:szCs w:val="22"/>
        </w:rPr>
        <w:t>For each meter, compare the current reading with the previous reading to determine the following:</w:t>
      </w:r>
    </w:p>
    <w:p w14:paraId="0E70BCC5" w14:textId="77777777" w:rsidR="00344D0D" w:rsidRPr="00344D0D" w:rsidRDefault="00344D0D" w:rsidP="00344D0D">
      <w:pPr>
        <w:rPr>
          <w:rFonts w:asciiTheme="minorHAnsi" w:eastAsiaTheme="minorHAnsi" w:hAnsiTheme="minorHAnsi" w:cstheme="minorBidi"/>
          <w:sz w:val="22"/>
          <w:szCs w:val="22"/>
        </w:rPr>
      </w:pPr>
    </w:p>
    <w:p w14:paraId="7CF353C0" w14:textId="445DE753" w:rsidR="00344D0D" w:rsidRDefault="00344D0D" w:rsidP="00344D0D">
      <w:pPr>
        <w:pStyle w:val="ListParagraph"/>
        <w:numPr>
          <w:ilvl w:val="1"/>
          <w:numId w:val="29"/>
        </w:numPr>
        <w:rPr>
          <w:rFonts w:asciiTheme="minorHAnsi" w:eastAsiaTheme="minorHAnsi" w:hAnsiTheme="minorHAnsi" w:cstheme="minorBidi"/>
          <w:sz w:val="22"/>
          <w:szCs w:val="22"/>
        </w:rPr>
      </w:pPr>
      <w:r w:rsidRPr="00344D0D">
        <w:rPr>
          <w:rFonts w:asciiTheme="minorHAnsi" w:eastAsiaTheme="minorHAnsi" w:hAnsiTheme="minorHAnsi" w:cstheme="minorBidi"/>
          <w:sz w:val="22"/>
          <w:szCs w:val="22"/>
        </w:rPr>
        <w:t>The current reading is the same as last month’s reading, which usually indicates a problem with the meter.</w:t>
      </w:r>
    </w:p>
    <w:p w14:paraId="6180458C" w14:textId="77777777" w:rsidR="00344D0D" w:rsidRDefault="00344D0D" w:rsidP="00344D0D">
      <w:pPr>
        <w:pStyle w:val="ListParagraph"/>
        <w:ind w:left="2520"/>
        <w:rPr>
          <w:rFonts w:asciiTheme="minorHAnsi" w:eastAsiaTheme="minorHAnsi" w:hAnsiTheme="minorHAnsi" w:cstheme="minorBidi"/>
          <w:sz w:val="22"/>
          <w:szCs w:val="22"/>
        </w:rPr>
      </w:pPr>
    </w:p>
    <w:p w14:paraId="214EF84F" w14:textId="10F9095E" w:rsidR="00344D0D" w:rsidRDefault="00344D0D" w:rsidP="00344D0D">
      <w:pPr>
        <w:pStyle w:val="ListParagraph"/>
        <w:numPr>
          <w:ilvl w:val="1"/>
          <w:numId w:val="29"/>
        </w:numPr>
        <w:rPr>
          <w:rFonts w:asciiTheme="minorHAnsi" w:eastAsiaTheme="minorHAnsi" w:hAnsiTheme="minorHAnsi" w:cstheme="minorBidi"/>
          <w:sz w:val="22"/>
          <w:szCs w:val="22"/>
        </w:rPr>
      </w:pPr>
      <w:r w:rsidRPr="00344D0D">
        <w:rPr>
          <w:rFonts w:asciiTheme="minorHAnsi" w:eastAsiaTheme="minorHAnsi" w:hAnsiTheme="minorHAnsi" w:cstheme="minorBidi"/>
          <w:sz w:val="22"/>
          <w:szCs w:val="22"/>
        </w:rPr>
        <w:t>The current reading has changed by a factor of 10 or more compared to last month’s reading.</w:t>
      </w:r>
    </w:p>
    <w:p w14:paraId="3CE91824" w14:textId="77777777" w:rsidR="00344D0D" w:rsidRPr="00344D0D" w:rsidRDefault="00344D0D" w:rsidP="00344D0D">
      <w:pPr>
        <w:rPr>
          <w:rFonts w:asciiTheme="minorHAnsi" w:eastAsiaTheme="minorHAnsi" w:hAnsiTheme="minorHAnsi" w:cstheme="minorBidi"/>
          <w:sz w:val="22"/>
          <w:szCs w:val="22"/>
        </w:rPr>
      </w:pPr>
    </w:p>
    <w:p w14:paraId="3C5FA37F" w14:textId="5F3114D7" w:rsidR="00344D0D" w:rsidRPr="00344D0D" w:rsidRDefault="00344D0D" w:rsidP="00344D0D">
      <w:pPr>
        <w:pStyle w:val="ListParagraph"/>
        <w:numPr>
          <w:ilvl w:val="1"/>
          <w:numId w:val="29"/>
        </w:numPr>
        <w:rPr>
          <w:rFonts w:asciiTheme="minorHAnsi" w:eastAsiaTheme="minorHAnsi" w:hAnsiTheme="minorHAnsi" w:cstheme="minorBidi"/>
          <w:sz w:val="22"/>
          <w:szCs w:val="22"/>
        </w:rPr>
      </w:pPr>
      <w:r w:rsidRPr="00344D0D">
        <w:rPr>
          <w:rFonts w:asciiTheme="minorHAnsi" w:eastAsiaTheme="minorHAnsi" w:hAnsiTheme="minorHAnsi" w:cstheme="minorBidi"/>
          <w:sz w:val="22"/>
          <w:szCs w:val="22"/>
        </w:rPr>
        <w:t>If either A or B above are noted, then flag that meter in the Logbook for further action [see SOP].</w:t>
      </w:r>
    </w:p>
    <w:p w14:paraId="58CE62FD" w14:textId="77777777" w:rsidR="00AC0E35" w:rsidRPr="00187152" w:rsidRDefault="00AC0E35" w:rsidP="00532B17">
      <w:pPr>
        <w:rPr>
          <w:rFonts w:asciiTheme="minorHAnsi" w:eastAsiaTheme="minorHAnsi" w:hAnsiTheme="minorHAnsi" w:cstheme="minorBidi"/>
          <w:sz w:val="22"/>
          <w:szCs w:val="22"/>
        </w:rPr>
      </w:pPr>
    </w:p>
    <w:p w14:paraId="77B4E1A9" w14:textId="77777777" w:rsidR="00187152" w:rsidRPr="00187152" w:rsidRDefault="00187152" w:rsidP="00F93E48">
      <w:pPr>
        <w:numPr>
          <w:ilvl w:val="0"/>
          <w:numId w:val="28"/>
        </w:numPr>
        <w:spacing w:after="160" w:line="259" w:lineRule="auto"/>
        <w:rPr>
          <w:rFonts w:asciiTheme="minorHAnsi" w:eastAsiaTheme="minorHAnsi" w:hAnsiTheme="minorHAnsi" w:cstheme="minorBidi"/>
          <w:b/>
          <w:sz w:val="22"/>
          <w:szCs w:val="22"/>
        </w:rPr>
      </w:pPr>
      <w:r w:rsidRPr="00187152">
        <w:rPr>
          <w:rFonts w:asciiTheme="minorHAnsi" w:eastAsiaTheme="minorHAnsi" w:hAnsiTheme="minorHAnsi" w:cstheme="minorBidi"/>
          <w:b/>
          <w:sz w:val="22"/>
          <w:szCs w:val="22"/>
        </w:rPr>
        <w:t>Revision Table</w:t>
      </w:r>
    </w:p>
    <w:p w14:paraId="714201C2" w14:textId="77777777" w:rsidR="00187152" w:rsidRPr="00187152" w:rsidRDefault="00187152" w:rsidP="00187152">
      <w:pPr>
        <w:rPr>
          <w:rFonts w:asciiTheme="minorHAnsi" w:eastAsiaTheme="minorHAnsi" w:hAnsiTheme="minorHAnsi" w:cstheme="minorBidi"/>
          <w:sz w:val="22"/>
          <w:szCs w:val="22"/>
        </w:rPr>
      </w:pPr>
    </w:p>
    <w:tbl>
      <w:tblPr>
        <w:tblStyle w:val="TableGrid"/>
        <w:tblW w:w="10260" w:type="dxa"/>
        <w:tblInd w:w="-365" w:type="dxa"/>
        <w:tblLook w:val="04A0" w:firstRow="1" w:lastRow="0" w:firstColumn="1" w:lastColumn="0" w:noHBand="0" w:noVBand="1"/>
      </w:tblPr>
      <w:tblGrid>
        <w:gridCol w:w="1710"/>
        <w:gridCol w:w="1890"/>
        <w:gridCol w:w="5040"/>
        <w:gridCol w:w="1620"/>
      </w:tblGrid>
      <w:tr w:rsidR="00187152" w:rsidRPr="00187152" w14:paraId="678916BE" w14:textId="77777777" w:rsidTr="008B7B06">
        <w:tc>
          <w:tcPr>
            <w:tcW w:w="1710" w:type="dxa"/>
          </w:tcPr>
          <w:p w14:paraId="0C4A68F0" w14:textId="77777777" w:rsidR="00187152" w:rsidRPr="00187152" w:rsidRDefault="00187152" w:rsidP="00187152">
            <w:pPr>
              <w:rPr>
                <w:rFonts w:asciiTheme="minorHAnsi" w:eastAsiaTheme="minorHAnsi" w:hAnsiTheme="minorHAnsi" w:cstheme="minorBidi"/>
                <w:b/>
                <w:sz w:val="22"/>
                <w:szCs w:val="22"/>
              </w:rPr>
            </w:pPr>
            <w:r w:rsidRPr="00187152">
              <w:rPr>
                <w:rFonts w:asciiTheme="minorHAnsi" w:eastAsiaTheme="minorHAnsi" w:hAnsiTheme="minorHAnsi" w:cstheme="minorBidi"/>
                <w:b/>
                <w:sz w:val="22"/>
                <w:szCs w:val="22"/>
              </w:rPr>
              <w:t>Revision #</w:t>
            </w:r>
          </w:p>
        </w:tc>
        <w:tc>
          <w:tcPr>
            <w:tcW w:w="1890" w:type="dxa"/>
          </w:tcPr>
          <w:p w14:paraId="1DA88399" w14:textId="77777777" w:rsidR="00187152" w:rsidRPr="00187152" w:rsidRDefault="00187152" w:rsidP="00187152">
            <w:pPr>
              <w:rPr>
                <w:rFonts w:asciiTheme="minorHAnsi" w:eastAsiaTheme="minorHAnsi" w:hAnsiTheme="minorHAnsi" w:cstheme="minorBidi"/>
                <w:b/>
                <w:sz w:val="22"/>
                <w:szCs w:val="22"/>
              </w:rPr>
            </w:pPr>
            <w:r w:rsidRPr="00187152">
              <w:rPr>
                <w:rFonts w:asciiTheme="minorHAnsi" w:eastAsiaTheme="minorHAnsi" w:hAnsiTheme="minorHAnsi" w:cstheme="minorBidi"/>
                <w:b/>
                <w:sz w:val="22"/>
                <w:szCs w:val="22"/>
              </w:rPr>
              <w:t>Section #</w:t>
            </w:r>
          </w:p>
        </w:tc>
        <w:tc>
          <w:tcPr>
            <w:tcW w:w="5040" w:type="dxa"/>
          </w:tcPr>
          <w:p w14:paraId="64CD5833" w14:textId="77777777" w:rsidR="00187152" w:rsidRPr="00187152" w:rsidRDefault="00187152" w:rsidP="00187152">
            <w:pPr>
              <w:jc w:val="center"/>
              <w:rPr>
                <w:rFonts w:asciiTheme="minorHAnsi" w:eastAsiaTheme="minorHAnsi" w:hAnsiTheme="minorHAnsi" w:cstheme="minorBidi"/>
                <w:b/>
                <w:sz w:val="22"/>
                <w:szCs w:val="22"/>
              </w:rPr>
            </w:pPr>
            <w:r w:rsidRPr="00187152">
              <w:rPr>
                <w:rFonts w:asciiTheme="minorHAnsi" w:eastAsiaTheme="minorHAnsi" w:hAnsiTheme="minorHAnsi" w:cstheme="minorBidi"/>
                <w:b/>
                <w:sz w:val="22"/>
                <w:szCs w:val="22"/>
              </w:rPr>
              <w:t>Summary of Changes</w:t>
            </w:r>
          </w:p>
        </w:tc>
        <w:tc>
          <w:tcPr>
            <w:tcW w:w="1620" w:type="dxa"/>
          </w:tcPr>
          <w:p w14:paraId="34BD91A4" w14:textId="77777777" w:rsidR="00187152" w:rsidRPr="00187152" w:rsidRDefault="00187152" w:rsidP="00187152">
            <w:pPr>
              <w:rPr>
                <w:rFonts w:asciiTheme="minorHAnsi" w:eastAsiaTheme="minorHAnsi" w:hAnsiTheme="minorHAnsi" w:cstheme="minorBidi"/>
                <w:b/>
                <w:sz w:val="22"/>
                <w:szCs w:val="22"/>
              </w:rPr>
            </w:pPr>
            <w:r w:rsidRPr="00187152">
              <w:rPr>
                <w:rFonts w:asciiTheme="minorHAnsi" w:eastAsiaTheme="minorHAnsi" w:hAnsiTheme="minorHAnsi" w:cstheme="minorBidi"/>
                <w:b/>
                <w:sz w:val="22"/>
                <w:szCs w:val="22"/>
              </w:rPr>
              <w:t>Approval Date</w:t>
            </w:r>
          </w:p>
        </w:tc>
      </w:tr>
      <w:tr w:rsidR="00187152" w:rsidRPr="00187152" w14:paraId="2AD72FA6" w14:textId="77777777" w:rsidTr="008B7B06">
        <w:tc>
          <w:tcPr>
            <w:tcW w:w="1710" w:type="dxa"/>
          </w:tcPr>
          <w:p w14:paraId="113A72E2" w14:textId="25CCE484" w:rsidR="00187152" w:rsidRPr="00187152" w:rsidRDefault="00187152" w:rsidP="00187152">
            <w:pPr>
              <w:rPr>
                <w:rFonts w:asciiTheme="minorHAnsi" w:eastAsiaTheme="minorHAnsi" w:hAnsiTheme="minorHAnsi" w:cstheme="minorBidi"/>
                <w:sz w:val="22"/>
                <w:szCs w:val="22"/>
              </w:rPr>
            </w:pPr>
          </w:p>
        </w:tc>
        <w:tc>
          <w:tcPr>
            <w:tcW w:w="1890" w:type="dxa"/>
          </w:tcPr>
          <w:p w14:paraId="0A56053F" w14:textId="40676FA6" w:rsidR="00187152" w:rsidRPr="00187152" w:rsidRDefault="00187152" w:rsidP="00187152">
            <w:pPr>
              <w:rPr>
                <w:rFonts w:asciiTheme="minorHAnsi" w:eastAsiaTheme="minorHAnsi" w:hAnsiTheme="minorHAnsi" w:cstheme="minorBidi"/>
                <w:sz w:val="22"/>
                <w:szCs w:val="22"/>
              </w:rPr>
            </w:pPr>
          </w:p>
        </w:tc>
        <w:tc>
          <w:tcPr>
            <w:tcW w:w="5040" w:type="dxa"/>
          </w:tcPr>
          <w:p w14:paraId="2113FDC2" w14:textId="5B330905" w:rsidR="00187152" w:rsidRPr="00187152" w:rsidRDefault="00187152" w:rsidP="00187152">
            <w:pPr>
              <w:rPr>
                <w:rFonts w:asciiTheme="minorHAnsi" w:eastAsiaTheme="minorHAnsi" w:hAnsiTheme="minorHAnsi" w:cstheme="minorBidi"/>
                <w:sz w:val="22"/>
                <w:szCs w:val="22"/>
              </w:rPr>
            </w:pPr>
          </w:p>
        </w:tc>
        <w:tc>
          <w:tcPr>
            <w:tcW w:w="1620" w:type="dxa"/>
          </w:tcPr>
          <w:p w14:paraId="16FAB3FA" w14:textId="199A43A0" w:rsidR="002D0D2D" w:rsidRPr="00187152" w:rsidRDefault="002D0D2D" w:rsidP="00187152">
            <w:pPr>
              <w:rPr>
                <w:rFonts w:asciiTheme="minorHAnsi" w:eastAsiaTheme="minorHAnsi" w:hAnsiTheme="minorHAnsi" w:cstheme="minorBidi"/>
                <w:sz w:val="22"/>
                <w:szCs w:val="22"/>
              </w:rPr>
            </w:pPr>
          </w:p>
        </w:tc>
      </w:tr>
    </w:tbl>
    <w:p w14:paraId="1C4BC521" w14:textId="77777777" w:rsidR="00187152" w:rsidRPr="00187152" w:rsidRDefault="00187152" w:rsidP="00187152">
      <w:pPr>
        <w:rPr>
          <w:rFonts w:asciiTheme="minorHAnsi" w:eastAsiaTheme="minorHAnsi" w:hAnsiTheme="minorHAnsi" w:cstheme="minorBidi"/>
          <w:b/>
          <w:sz w:val="22"/>
          <w:szCs w:val="22"/>
        </w:rPr>
      </w:pPr>
    </w:p>
    <w:p w14:paraId="4D28C8E9" w14:textId="77777777" w:rsidR="004C1305" w:rsidRPr="004C1305" w:rsidRDefault="004C1305" w:rsidP="004C1305">
      <w:pPr>
        <w:pStyle w:val="NoSpacing"/>
        <w:rPr>
          <w:b/>
        </w:rPr>
      </w:pPr>
    </w:p>
    <w:sectPr w:rsidR="004C1305" w:rsidRPr="004C1305" w:rsidSect="00D836F6">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46E1"/>
    <w:multiLevelType w:val="multilevel"/>
    <w:tmpl w:val="5E70666A"/>
    <w:lvl w:ilvl="0">
      <w:start w:val="3"/>
      <w:numFmt w:val="decimal"/>
      <w:lvlText w:val="%1."/>
      <w:lvlJc w:val="left"/>
      <w:pPr>
        <w:ind w:left="360" w:hanging="360"/>
      </w:pPr>
      <w:rPr>
        <w:rFonts w:hint="default"/>
      </w:rPr>
    </w:lvl>
    <w:lvl w:ilvl="1">
      <w:start w:val="3"/>
      <w:numFmt w:val="decimal"/>
      <w:isLgl/>
      <w:lvlText w:val="%1.%2"/>
      <w:lvlJc w:val="left"/>
      <w:pPr>
        <w:ind w:left="900" w:hanging="54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 w15:restartNumberingAfterBreak="0">
    <w:nsid w:val="05F77245"/>
    <w:multiLevelType w:val="hybridMultilevel"/>
    <w:tmpl w:val="3CD653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B73D3"/>
    <w:multiLevelType w:val="multilevel"/>
    <w:tmpl w:val="50E83A1C"/>
    <w:lvl w:ilvl="0">
      <w:start w:val="1"/>
      <w:numFmt w:val="lowerLetter"/>
      <w:lvlText w:val="%1)"/>
      <w:lvlJc w:val="left"/>
      <w:pPr>
        <w:ind w:left="54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F73252"/>
    <w:multiLevelType w:val="hybridMultilevel"/>
    <w:tmpl w:val="32FAE76C"/>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AAC5E5A"/>
    <w:multiLevelType w:val="hybridMultilevel"/>
    <w:tmpl w:val="594645A4"/>
    <w:lvl w:ilvl="0" w:tplc="E17850B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1C5C20C3"/>
    <w:multiLevelType w:val="hybridMultilevel"/>
    <w:tmpl w:val="789EDA1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EDC08A6"/>
    <w:multiLevelType w:val="hybridMultilevel"/>
    <w:tmpl w:val="C05AE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F9074B"/>
    <w:multiLevelType w:val="hybridMultilevel"/>
    <w:tmpl w:val="F2C05126"/>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EE95E00"/>
    <w:multiLevelType w:val="multilevel"/>
    <w:tmpl w:val="E2AA3CE8"/>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72556DB"/>
    <w:multiLevelType w:val="multilevel"/>
    <w:tmpl w:val="29C83162"/>
    <w:lvl w:ilvl="0">
      <w:start w:val="1"/>
      <w:numFmt w:val="decimal"/>
      <w:lvlText w:val="%1."/>
      <w:lvlJc w:val="left"/>
      <w:pPr>
        <w:ind w:left="360" w:hanging="360"/>
      </w:pPr>
      <w:rPr>
        <w:rFonts w:hint="default"/>
      </w:rPr>
    </w:lvl>
    <w:lvl w:ilvl="1">
      <w:start w:val="1"/>
      <w:numFmt w:val="decimal"/>
      <w:isLgl/>
      <w:lvlText w:val="%1.%2"/>
      <w:lvlJc w:val="left"/>
      <w:pPr>
        <w:ind w:left="900" w:hanging="54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0" w15:restartNumberingAfterBreak="0">
    <w:nsid w:val="3CD21525"/>
    <w:multiLevelType w:val="hybridMultilevel"/>
    <w:tmpl w:val="46D6F376"/>
    <w:lvl w:ilvl="0" w:tplc="3DDEC49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3E050C7F"/>
    <w:multiLevelType w:val="hybridMultilevel"/>
    <w:tmpl w:val="D3CCC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7C21C0"/>
    <w:multiLevelType w:val="hybridMultilevel"/>
    <w:tmpl w:val="B4046CF4"/>
    <w:lvl w:ilvl="0" w:tplc="84E844C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466B36AE"/>
    <w:multiLevelType w:val="hybridMultilevel"/>
    <w:tmpl w:val="35B6D030"/>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47A07C33"/>
    <w:multiLevelType w:val="multilevel"/>
    <w:tmpl w:val="D9868442"/>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DA0C2D"/>
    <w:multiLevelType w:val="hybridMultilevel"/>
    <w:tmpl w:val="56847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4373C"/>
    <w:multiLevelType w:val="hybridMultilevel"/>
    <w:tmpl w:val="77EE5456"/>
    <w:lvl w:ilvl="0" w:tplc="04090003">
      <w:start w:val="1"/>
      <w:numFmt w:val="bullet"/>
      <w:lvlText w:val="o"/>
      <w:lvlJc w:val="left"/>
      <w:pPr>
        <w:ind w:left="1620" w:hanging="360"/>
      </w:pPr>
      <w:rPr>
        <w:rFonts w:ascii="Courier New" w:hAnsi="Courier New" w:cs="Courier New" w:hint="default"/>
      </w:rPr>
    </w:lvl>
    <w:lvl w:ilvl="1" w:tplc="04090005">
      <w:start w:val="1"/>
      <w:numFmt w:val="bullet"/>
      <w:lvlText w:val=""/>
      <w:lvlJc w:val="left"/>
      <w:pPr>
        <w:ind w:left="2340" w:hanging="360"/>
      </w:pPr>
      <w:rPr>
        <w:rFonts w:ascii="Wingdings" w:hAnsi="Wingdings"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15:restartNumberingAfterBreak="0">
    <w:nsid w:val="540E647F"/>
    <w:multiLevelType w:val="hybridMultilevel"/>
    <w:tmpl w:val="01FC77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75D4C0A"/>
    <w:multiLevelType w:val="multilevel"/>
    <w:tmpl w:val="E04C668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8A04BDE"/>
    <w:multiLevelType w:val="hybridMultilevel"/>
    <w:tmpl w:val="46327A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C6901A5"/>
    <w:multiLevelType w:val="hybridMultilevel"/>
    <w:tmpl w:val="5B80B23C"/>
    <w:lvl w:ilvl="0" w:tplc="0409000F">
      <w:start w:val="1"/>
      <w:numFmt w:val="decimal"/>
      <w:lvlText w:val="%1."/>
      <w:lvlJc w:val="left"/>
      <w:pPr>
        <w:ind w:left="90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0F72CC4"/>
    <w:multiLevelType w:val="multilevel"/>
    <w:tmpl w:val="2E8E61C6"/>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8123C7E"/>
    <w:multiLevelType w:val="hybridMultilevel"/>
    <w:tmpl w:val="D11495C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72C70B15"/>
    <w:multiLevelType w:val="hybridMultilevel"/>
    <w:tmpl w:val="2D5CB0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5C5597D"/>
    <w:multiLevelType w:val="hybridMultilevel"/>
    <w:tmpl w:val="D4B6F7BE"/>
    <w:lvl w:ilvl="0" w:tplc="04090003">
      <w:start w:val="1"/>
      <w:numFmt w:val="bullet"/>
      <w:lvlText w:val="o"/>
      <w:lvlJc w:val="left"/>
      <w:pPr>
        <w:ind w:left="1620" w:hanging="360"/>
      </w:pPr>
      <w:rPr>
        <w:rFonts w:ascii="Courier New" w:hAnsi="Courier New" w:cs="Courier New" w:hint="default"/>
      </w:rPr>
    </w:lvl>
    <w:lvl w:ilvl="1" w:tplc="04090005">
      <w:start w:val="1"/>
      <w:numFmt w:val="bullet"/>
      <w:lvlText w:val=""/>
      <w:lvlJc w:val="left"/>
      <w:pPr>
        <w:ind w:left="2340" w:hanging="360"/>
      </w:pPr>
      <w:rPr>
        <w:rFonts w:ascii="Wingdings" w:hAnsi="Wingdings"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770D0B95"/>
    <w:multiLevelType w:val="hybridMultilevel"/>
    <w:tmpl w:val="F000B0C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6" w15:restartNumberingAfterBreak="0">
    <w:nsid w:val="79D9479C"/>
    <w:multiLevelType w:val="hybridMultilevel"/>
    <w:tmpl w:val="80F6CF3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7B3F7824"/>
    <w:multiLevelType w:val="hybridMultilevel"/>
    <w:tmpl w:val="2B6C29EA"/>
    <w:lvl w:ilvl="0" w:tplc="FA9A9EB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7E026198"/>
    <w:multiLevelType w:val="hybridMultilevel"/>
    <w:tmpl w:val="8EFA710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9"/>
  </w:num>
  <w:num w:numId="2">
    <w:abstractNumId w:val="2"/>
  </w:num>
  <w:num w:numId="3">
    <w:abstractNumId w:val="19"/>
  </w:num>
  <w:num w:numId="4">
    <w:abstractNumId w:val="1"/>
  </w:num>
  <w:num w:numId="5">
    <w:abstractNumId w:val="20"/>
  </w:num>
  <w:num w:numId="6">
    <w:abstractNumId w:val="6"/>
  </w:num>
  <w:num w:numId="7">
    <w:abstractNumId w:val="26"/>
  </w:num>
  <w:num w:numId="8">
    <w:abstractNumId w:val="15"/>
  </w:num>
  <w:num w:numId="9">
    <w:abstractNumId w:val="0"/>
  </w:num>
  <w:num w:numId="10">
    <w:abstractNumId w:val="11"/>
  </w:num>
  <w:num w:numId="11">
    <w:abstractNumId w:val="17"/>
  </w:num>
  <w:num w:numId="12">
    <w:abstractNumId w:val="4"/>
  </w:num>
  <w:num w:numId="13">
    <w:abstractNumId w:val="27"/>
  </w:num>
  <w:num w:numId="14">
    <w:abstractNumId w:val="12"/>
  </w:num>
  <w:num w:numId="15">
    <w:abstractNumId w:val="28"/>
  </w:num>
  <w:num w:numId="16">
    <w:abstractNumId w:val="10"/>
  </w:num>
  <w:num w:numId="17">
    <w:abstractNumId w:val="25"/>
  </w:num>
  <w:num w:numId="18">
    <w:abstractNumId w:val="22"/>
  </w:num>
  <w:num w:numId="19">
    <w:abstractNumId w:val="23"/>
  </w:num>
  <w:num w:numId="20">
    <w:abstractNumId w:val="3"/>
  </w:num>
  <w:num w:numId="21">
    <w:abstractNumId w:val="13"/>
  </w:num>
  <w:num w:numId="22">
    <w:abstractNumId w:val="16"/>
  </w:num>
  <w:num w:numId="23">
    <w:abstractNumId w:val="24"/>
  </w:num>
  <w:num w:numId="24">
    <w:abstractNumId w:val="5"/>
  </w:num>
  <w:num w:numId="25">
    <w:abstractNumId w:val="18"/>
  </w:num>
  <w:num w:numId="26">
    <w:abstractNumId w:val="8"/>
  </w:num>
  <w:num w:numId="27">
    <w:abstractNumId w:val="21"/>
  </w:num>
  <w:num w:numId="28">
    <w:abstractNumId w:val="14"/>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E67"/>
    <w:rsid w:val="000027E4"/>
    <w:rsid w:val="00005EE4"/>
    <w:rsid w:val="00011DD8"/>
    <w:rsid w:val="00020CDD"/>
    <w:rsid w:val="000A42D4"/>
    <w:rsid w:val="0014063B"/>
    <w:rsid w:val="00140915"/>
    <w:rsid w:val="001500EB"/>
    <w:rsid w:val="00187152"/>
    <w:rsid w:val="00206258"/>
    <w:rsid w:val="00222825"/>
    <w:rsid w:val="00241E2E"/>
    <w:rsid w:val="0024708A"/>
    <w:rsid w:val="00274623"/>
    <w:rsid w:val="00277A7E"/>
    <w:rsid w:val="002D0D2D"/>
    <w:rsid w:val="002D1105"/>
    <w:rsid w:val="00317646"/>
    <w:rsid w:val="003207B6"/>
    <w:rsid w:val="00321ADD"/>
    <w:rsid w:val="00342183"/>
    <w:rsid w:val="00344D0D"/>
    <w:rsid w:val="003F7AE0"/>
    <w:rsid w:val="00431266"/>
    <w:rsid w:val="00431B9D"/>
    <w:rsid w:val="00471A7B"/>
    <w:rsid w:val="00484161"/>
    <w:rsid w:val="004864F2"/>
    <w:rsid w:val="004A33E7"/>
    <w:rsid w:val="004A68A0"/>
    <w:rsid w:val="004C1305"/>
    <w:rsid w:val="004D6B46"/>
    <w:rsid w:val="004F026B"/>
    <w:rsid w:val="0051175B"/>
    <w:rsid w:val="00527797"/>
    <w:rsid w:val="00532B17"/>
    <w:rsid w:val="0060022B"/>
    <w:rsid w:val="00602B95"/>
    <w:rsid w:val="00607DDB"/>
    <w:rsid w:val="006E1BF7"/>
    <w:rsid w:val="0070522C"/>
    <w:rsid w:val="007352FA"/>
    <w:rsid w:val="00737EFB"/>
    <w:rsid w:val="00787B45"/>
    <w:rsid w:val="007C1417"/>
    <w:rsid w:val="007C7F6A"/>
    <w:rsid w:val="007D123E"/>
    <w:rsid w:val="007D2FD8"/>
    <w:rsid w:val="007E7531"/>
    <w:rsid w:val="008117B6"/>
    <w:rsid w:val="00812EE3"/>
    <w:rsid w:val="00813468"/>
    <w:rsid w:val="0082646B"/>
    <w:rsid w:val="008F09AC"/>
    <w:rsid w:val="008F167C"/>
    <w:rsid w:val="009034E9"/>
    <w:rsid w:val="0093559C"/>
    <w:rsid w:val="00936648"/>
    <w:rsid w:val="009412D4"/>
    <w:rsid w:val="00945284"/>
    <w:rsid w:val="009767F4"/>
    <w:rsid w:val="00A11030"/>
    <w:rsid w:val="00A2686E"/>
    <w:rsid w:val="00A30E67"/>
    <w:rsid w:val="00A50EAA"/>
    <w:rsid w:val="00A57829"/>
    <w:rsid w:val="00A71F51"/>
    <w:rsid w:val="00A763F3"/>
    <w:rsid w:val="00A83F4A"/>
    <w:rsid w:val="00AC0E35"/>
    <w:rsid w:val="00B7117B"/>
    <w:rsid w:val="00B76E8B"/>
    <w:rsid w:val="00B8172D"/>
    <w:rsid w:val="00BB57CF"/>
    <w:rsid w:val="00C06D79"/>
    <w:rsid w:val="00C10200"/>
    <w:rsid w:val="00C17122"/>
    <w:rsid w:val="00C3084B"/>
    <w:rsid w:val="00C9417B"/>
    <w:rsid w:val="00CB4196"/>
    <w:rsid w:val="00D16068"/>
    <w:rsid w:val="00D279FE"/>
    <w:rsid w:val="00D70714"/>
    <w:rsid w:val="00D836F6"/>
    <w:rsid w:val="00DB0CE6"/>
    <w:rsid w:val="00E867DA"/>
    <w:rsid w:val="00E93AF7"/>
    <w:rsid w:val="00E97DC1"/>
    <w:rsid w:val="00EE7CE1"/>
    <w:rsid w:val="00F33E83"/>
    <w:rsid w:val="00F524D8"/>
    <w:rsid w:val="00F93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94BFB"/>
  <w15:chartTrackingRefBased/>
  <w15:docId w15:val="{8B5E35F4-571D-4635-A088-8FEB37DF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030"/>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0E67"/>
    <w:pPr>
      <w:spacing w:after="0" w:line="240" w:lineRule="auto"/>
    </w:pPr>
  </w:style>
  <w:style w:type="table" w:styleId="TableGrid">
    <w:name w:val="Table Grid"/>
    <w:basedOn w:val="TableNormal"/>
    <w:uiPriority w:val="39"/>
    <w:rsid w:val="00A30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07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714"/>
    <w:rPr>
      <w:rFonts w:ascii="Segoe UI" w:hAnsi="Segoe UI" w:cs="Segoe UI"/>
      <w:sz w:val="18"/>
      <w:szCs w:val="18"/>
    </w:rPr>
  </w:style>
  <w:style w:type="paragraph" w:styleId="ListParagraph">
    <w:name w:val="List Paragraph"/>
    <w:basedOn w:val="Normal"/>
    <w:uiPriority w:val="34"/>
    <w:qFormat/>
    <w:rsid w:val="00140915"/>
    <w:pPr>
      <w:ind w:left="720"/>
      <w:contextualSpacing/>
    </w:pPr>
  </w:style>
  <w:style w:type="character" w:styleId="Hyperlink">
    <w:name w:val="Hyperlink"/>
    <w:basedOn w:val="DefaultParagraphFont"/>
    <w:uiPriority w:val="99"/>
    <w:unhideWhenUsed/>
    <w:rsid w:val="00140915"/>
    <w:rPr>
      <w:color w:val="0563C1" w:themeColor="hyperlink"/>
      <w:u w:val="single"/>
    </w:rPr>
  </w:style>
  <w:style w:type="character" w:styleId="UnresolvedMention">
    <w:name w:val="Unresolved Mention"/>
    <w:basedOn w:val="DefaultParagraphFont"/>
    <w:uiPriority w:val="99"/>
    <w:semiHidden/>
    <w:unhideWhenUsed/>
    <w:rsid w:val="00140915"/>
    <w:rPr>
      <w:color w:val="605E5C"/>
      <w:shd w:val="clear" w:color="auto" w:fill="E1DFDD"/>
    </w:rPr>
  </w:style>
  <w:style w:type="paragraph" w:styleId="BodyTextIndent2">
    <w:name w:val="Body Text Indent 2"/>
    <w:basedOn w:val="Normal"/>
    <w:link w:val="BodyTextIndent2Char"/>
    <w:rsid w:val="002D1105"/>
    <w:pPr>
      <w:spacing w:after="240" w:line="211" w:lineRule="auto"/>
      <w:ind w:left="-720"/>
      <w:jc w:val="both"/>
    </w:pPr>
    <w:rPr>
      <w:rFonts w:ascii="Arial" w:hAnsi="Arial"/>
      <w:sz w:val="24"/>
    </w:rPr>
  </w:style>
  <w:style w:type="character" w:customStyle="1" w:styleId="BodyTextIndent2Char">
    <w:name w:val="Body Text Indent 2 Char"/>
    <w:basedOn w:val="DefaultParagraphFont"/>
    <w:link w:val="BodyTextIndent2"/>
    <w:rsid w:val="002D1105"/>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342183"/>
    <w:rPr>
      <w:sz w:val="16"/>
      <w:szCs w:val="16"/>
    </w:rPr>
  </w:style>
  <w:style w:type="paragraph" w:styleId="CommentText">
    <w:name w:val="annotation text"/>
    <w:basedOn w:val="Normal"/>
    <w:link w:val="CommentTextChar"/>
    <w:uiPriority w:val="99"/>
    <w:semiHidden/>
    <w:unhideWhenUsed/>
    <w:rsid w:val="00342183"/>
  </w:style>
  <w:style w:type="character" w:customStyle="1" w:styleId="CommentTextChar">
    <w:name w:val="Comment Text Char"/>
    <w:basedOn w:val="DefaultParagraphFont"/>
    <w:link w:val="CommentText"/>
    <w:uiPriority w:val="99"/>
    <w:semiHidden/>
    <w:rsid w:val="0034218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2183"/>
    <w:rPr>
      <w:b/>
      <w:bCs/>
    </w:rPr>
  </w:style>
  <w:style w:type="character" w:customStyle="1" w:styleId="CommentSubjectChar">
    <w:name w:val="Comment Subject Char"/>
    <w:basedOn w:val="CommentTextChar"/>
    <w:link w:val="CommentSubject"/>
    <w:uiPriority w:val="99"/>
    <w:semiHidden/>
    <w:rsid w:val="0034218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9</Pages>
  <Words>1436</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Hodges</dc:creator>
  <cp:keywords/>
  <dc:description/>
  <cp:lastModifiedBy>Brandon Eccles</cp:lastModifiedBy>
  <cp:revision>30</cp:revision>
  <dcterms:created xsi:type="dcterms:W3CDTF">2021-10-21T16:59:00Z</dcterms:created>
  <dcterms:modified xsi:type="dcterms:W3CDTF">2022-03-22T14:52:00Z</dcterms:modified>
</cp:coreProperties>
</file>